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55874" w14:textId="3B223D59" w:rsidR="00C752CB" w:rsidRDefault="00C752CB" w:rsidP="00C752CB">
      <w:pPr>
        <w:spacing w:before="52" w:after="0" w:line="240" w:lineRule="auto"/>
        <w:ind w:right="-20"/>
        <w:rPr>
          <w:rFonts w:ascii="Calibri" w:eastAsia="Calibri" w:hAnsi="Calibri" w:cs="Calibri"/>
        </w:rPr>
      </w:pPr>
      <w:bookmarkStart w:id="0" w:name="_Hlk62465408"/>
      <w:bookmarkStart w:id="1" w:name="_Hlk203488207"/>
      <w:r w:rsidRPr="009A0319">
        <w:rPr>
          <w:rFonts w:ascii="Calibri" w:eastAsia="Calibri" w:hAnsi="Calibri" w:cs="Calibri"/>
          <w:b/>
          <w:bCs/>
          <w:spacing w:val="-1"/>
        </w:rPr>
        <w:t>S</w:t>
      </w:r>
      <w:r w:rsidRPr="009A0319">
        <w:rPr>
          <w:rFonts w:ascii="Calibri" w:eastAsia="Calibri" w:hAnsi="Calibri" w:cs="Calibri"/>
          <w:b/>
          <w:bCs/>
          <w:spacing w:val="1"/>
        </w:rPr>
        <w:t>C</w:t>
      </w:r>
      <w:r w:rsidRPr="009A0319">
        <w:rPr>
          <w:rFonts w:ascii="Calibri" w:eastAsia="Calibri" w:hAnsi="Calibri" w:cs="Calibri"/>
          <w:b/>
          <w:bCs/>
        </w:rPr>
        <w:t>HED</w:t>
      </w:r>
      <w:r w:rsidRPr="009A0319">
        <w:rPr>
          <w:rFonts w:ascii="Calibri" w:eastAsia="Calibri" w:hAnsi="Calibri" w:cs="Calibri"/>
          <w:b/>
          <w:bCs/>
          <w:spacing w:val="1"/>
        </w:rPr>
        <w:t>A</w:t>
      </w:r>
      <w:r w:rsidR="00E60190">
        <w:rPr>
          <w:rFonts w:ascii="Calibri" w:eastAsia="Calibri" w:hAnsi="Calibri" w:cs="Calibri"/>
          <w:b/>
          <w:bCs/>
          <w:spacing w:val="1"/>
        </w:rPr>
        <w:t xml:space="preserve"> </w:t>
      </w:r>
      <w:proofErr w:type="spellStart"/>
      <w:r w:rsidR="00E60190">
        <w:rPr>
          <w:rFonts w:ascii="Calibri" w:eastAsia="Calibri" w:hAnsi="Calibri" w:cs="Calibri"/>
          <w:b/>
          <w:bCs/>
          <w:spacing w:val="1"/>
        </w:rPr>
        <w:t>Fec</w:t>
      </w:r>
      <w:proofErr w:type="spellEnd"/>
      <w:r w:rsidR="00E60190">
        <w:rPr>
          <w:rFonts w:ascii="Calibri" w:eastAsia="Calibri" w:hAnsi="Calibri" w:cs="Calibri"/>
          <w:b/>
          <w:bCs/>
          <w:spacing w:val="1"/>
        </w:rPr>
        <w:t xml:space="preserve"> 26_2025</w:t>
      </w:r>
      <w:r w:rsidRPr="009A0319">
        <w:rPr>
          <w:rFonts w:ascii="Calibri" w:eastAsia="Calibri" w:hAnsi="Calibri" w:cs="Calibri"/>
          <w:b/>
          <w:bCs/>
        </w:rPr>
        <w:t>:</w:t>
      </w:r>
      <w:r w:rsidRPr="009A0319">
        <w:rPr>
          <w:rFonts w:ascii="Calibri" w:eastAsia="Calibri" w:hAnsi="Calibri" w:cs="Calibri"/>
          <w:b/>
          <w:bCs/>
          <w:spacing w:val="1"/>
        </w:rPr>
        <w:t xml:space="preserve"> </w:t>
      </w:r>
      <w:r w:rsidR="00EB5C47">
        <w:rPr>
          <w:rFonts w:ascii="Calibri" w:eastAsia="Calibri" w:hAnsi="Calibri" w:cs="Calibri"/>
          <w:b/>
          <w:bCs/>
          <w:spacing w:val="1"/>
        </w:rPr>
        <w:t>A</w:t>
      </w:r>
      <w:r>
        <w:rPr>
          <w:rFonts w:ascii="Calibri" w:eastAsia="Calibri" w:hAnsi="Calibri" w:cs="Calibri"/>
          <w:b/>
          <w:bCs/>
          <w:spacing w:val="-1"/>
        </w:rPr>
        <w:t xml:space="preserve">cquisizione del </w:t>
      </w:r>
      <w:r w:rsidR="00EB5C47">
        <w:rPr>
          <w:rFonts w:ascii="Calibri" w:eastAsia="Calibri" w:hAnsi="Calibri" w:cs="Calibri"/>
          <w:b/>
          <w:bCs/>
          <w:spacing w:val="-1"/>
        </w:rPr>
        <w:t>servizio</w:t>
      </w:r>
      <w:r w:rsidR="00E533B8">
        <w:rPr>
          <w:rFonts w:ascii="Calibri" w:eastAsia="Calibri" w:hAnsi="Calibri" w:cs="Calibri"/>
          <w:b/>
          <w:bCs/>
          <w:spacing w:val="-1"/>
        </w:rPr>
        <w:t xml:space="preserve"> di </w:t>
      </w:r>
      <w:r w:rsidR="00AD6EBE">
        <w:rPr>
          <w:rFonts w:ascii="Calibri" w:eastAsia="Calibri" w:hAnsi="Calibri" w:cs="Calibri"/>
          <w:b/>
          <w:bCs/>
          <w:spacing w:val="-1"/>
        </w:rPr>
        <w:t>consulenza tecnica di parte (CTP) nell’ambito di due giudizi arbitrali in</w:t>
      </w:r>
      <w:r w:rsidR="00E533B8">
        <w:rPr>
          <w:rFonts w:ascii="Calibri" w:eastAsia="Calibri" w:hAnsi="Calibri" w:cs="Calibri"/>
          <w:b/>
          <w:bCs/>
          <w:spacing w:val="-1"/>
        </w:rPr>
        <w:t xml:space="preserve"> favore di Regione Lombardia</w:t>
      </w:r>
      <w:r w:rsidR="00DB2E47">
        <w:rPr>
          <w:rFonts w:ascii="Calibri" w:eastAsia="Calibri" w:hAnsi="Calibri" w:cs="Calibri"/>
          <w:b/>
          <w:bCs/>
          <w:spacing w:val="-1"/>
        </w:rPr>
        <w:t xml:space="preserve"> </w:t>
      </w:r>
      <w:r w:rsidR="00DB2E47" w:rsidRPr="004C3029">
        <w:rPr>
          <w:rFonts w:ascii="Calibri" w:eastAsia="Calibri" w:hAnsi="Calibri" w:cs="Calibri"/>
          <w:b/>
          <w:bCs/>
          <w:spacing w:val="-1"/>
        </w:rPr>
        <w:t>e consulenza post lodo arbitrale</w:t>
      </w:r>
      <w:r w:rsidR="00E533B8" w:rsidRPr="00DB2E47">
        <w:rPr>
          <w:rFonts w:ascii="Calibri" w:eastAsia="Calibri" w:hAnsi="Calibri" w:cs="Calibri"/>
          <w:b/>
          <w:bCs/>
          <w:color w:val="4472C4" w:themeColor="accent1"/>
          <w:spacing w:val="-1"/>
        </w:rPr>
        <w:t xml:space="preserve"> </w:t>
      </w:r>
      <w:r w:rsidR="004F7C10">
        <w:rPr>
          <w:rFonts w:ascii="Calibri" w:eastAsia="Calibri" w:hAnsi="Calibri" w:cs="Calibri"/>
          <w:b/>
          <w:bCs/>
          <w:spacing w:val="-1"/>
        </w:rPr>
        <w:t xml:space="preserve">– </w:t>
      </w:r>
      <w:r w:rsidR="004F7C10" w:rsidRPr="004F7C10">
        <w:rPr>
          <w:rFonts w:ascii="Calibri" w:eastAsia="Calibri" w:hAnsi="Calibri" w:cs="Calibri"/>
          <w:b/>
          <w:bCs/>
          <w:spacing w:val="-1"/>
          <w:u w:val="single"/>
        </w:rPr>
        <w:t>profilo economico</w:t>
      </w:r>
      <w:r w:rsidR="004F7C10">
        <w:rPr>
          <w:rFonts w:ascii="Calibri" w:eastAsia="Calibri" w:hAnsi="Calibri" w:cs="Calibri"/>
          <w:b/>
          <w:bCs/>
          <w:spacing w:val="-1"/>
          <w:u w:val="single"/>
        </w:rPr>
        <w:t>-</w:t>
      </w:r>
      <w:r w:rsidR="004F7C10" w:rsidRPr="004F7C10">
        <w:rPr>
          <w:rFonts w:ascii="Calibri" w:eastAsia="Calibri" w:hAnsi="Calibri" w:cs="Calibri"/>
          <w:b/>
          <w:bCs/>
          <w:spacing w:val="-1"/>
          <w:u w:val="single"/>
        </w:rPr>
        <w:t>aziendale</w:t>
      </w:r>
      <w:r w:rsidR="004F7C10">
        <w:rPr>
          <w:rFonts w:ascii="Calibri" w:eastAsia="Calibri" w:hAnsi="Calibri" w:cs="Calibri"/>
          <w:b/>
          <w:bCs/>
          <w:spacing w:val="-1"/>
          <w:u w:val="single"/>
        </w:rPr>
        <w:t xml:space="preserve">/contabilità </w:t>
      </w:r>
      <w:r w:rsidR="00281946">
        <w:rPr>
          <w:rFonts w:ascii="Calibri" w:eastAsia="Calibri" w:hAnsi="Calibri" w:cs="Calibri"/>
          <w:b/>
          <w:bCs/>
          <w:spacing w:val="-1"/>
          <w:u w:val="single"/>
        </w:rPr>
        <w:t xml:space="preserve">aziendale </w:t>
      </w:r>
      <w:r w:rsidR="004F7C10">
        <w:rPr>
          <w:rFonts w:ascii="Calibri" w:eastAsia="Calibri" w:hAnsi="Calibri" w:cs="Calibri"/>
          <w:b/>
          <w:bCs/>
          <w:spacing w:val="-1"/>
          <w:u w:val="single"/>
        </w:rPr>
        <w:t>e bilancio.</w:t>
      </w:r>
    </w:p>
    <w:bookmarkEnd w:id="0"/>
    <w:p w14:paraId="444C7747" w14:textId="4E2EB387" w:rsidR="00993A0D" w:rsidRDefault="00993A0D"/>
    <w:tbl>
      <w:tblPr>
        <w:tblStyle w:val="Grigliatabella"/>
        <w:tblW w:w="0" w:type="auto"/>
        <w:tblCellMar>
          <w:top w:w="85" w:type="dxa"/>
          <w:left w:w="85" w:type="dxa"/>
          <w:bottom w:w="85" w:type="dxa"/>
          <w:right w:w="85" w:type="dxa"/>
        </w:tblCellMar>
        <w:tblLook w:val="04A0" w:firstRow="1" w:lastRow="0" w:firstColumn="1" w:lastColumn="0" w:noHBand="0" w:noVBand="1"/>
      </w:tblPr>
      <w:tblGrid>
        <w:gridCol w:w="1840"/>
        <w:gridCol w:w="7788"/>
      </w:tblGrid>
      <w:tr w:rsidR="00C752CB" w14:paraId="1F9BFC32" w14:textId="77777777" w:rsidTr="00D90690">
        <w:tc>
          <w:tcPr>
            <w:tcW w:w="1839" w:type="dxa"/>
          </w:tcPr>
          <w:p w14:paraId="2AFF626A" w14:textId="33CC9E64" w:rsidR="00C752CB" w:rsidRPr="00C752CB" w:rsidRDefault="00C752CB" w:rsidP="00916ADE">
            <w:pPr>
              <w:rPr>
                <w:b/>
                <w:bCs/>
                <w:i/>
                <w:iCs/>
              </w:rPr>
            </w:pPr>
            <w:r w:rsidRPr="00C752CB">
              <w:rPr>
                <w:b/>
                <w:bCs/>
                <w:i/>
                <w:iCs/>
              </w:rPr>
              <w:t xml:space="preserve">Oggetto </w:t>
            </w:r>
            <w:r w:rsidR="00423E6C">
              <w:rPr>
                <w:b/>
                <w:bCs/>
                <w:i/>
                <w:iCs/>
              </w:rPr>
              <w:t xml:space="preserve">e descrizione </w:t>
            </w:r>
            <w:r w:rsidRPr="00C752CB">
              <w:rPr>
                <w:b/>
                <w:bCs/>
                <w:i/>
                <w:iCs/>
              </w:rPr>
              <w:t>del servizio</w:t>
            </w:r>
          </w:p>
        </w:tc>
        <w:tc>
          <w:tcPr>
            <w:tcW w:w="7789" w:type="dxa"/>
          </w:tcPr>
          <w:p w14:paraId="57A1495F" w14:textId="46AD9A07" w:rsidR="00DB2E47" w:rsidRDefault="00E533B8" w:rsidP="000247E6">
            <w:pPr>
              <w:jc w:val="both"/>
            </w:pPr>
            <w:r>
              <w:t xml:space="preserve">Servizio di </w:t>
            </w:r>
            <w:r w:rsidR="00FC24BB">
              <w:t>consulenza tecnica di parte (CTP)</w:t>
            </w:r>
            <w:r w:rsidR="00C94B66">
              <w:t xml:space="preserve"> </w:t>
            </w:r>
            <w:r w:rsidR="004F7C10">
              <w:t xml:space="preserve">per conto della Giunta </w:t>
            </w:r>
            <w:r w:rsidR="00281946">
              <w:t xml:space="preserve">Regionale </w:t>
            </w:r>
            <w:r w:rsidR="004F7C10">
              <w:t xml:space="preserve">della Lombardia </w:t>
            </w:r>
            <w:r w:rsidR="00FC24BB">
              <w:t>nell’ambito di due</w:t>
            </w:r>
            <w:r>
              <w:t xml:space="preserve"> controversi</w:t>
            </w:r>
            <w:r w:rsidR="006A411F">
              <w:t>e</w:t>
            </w:r>
            <w:r w:rsidR="00FC24BB">
              <w:t xml:space="preserve"> arbitrali</w:t>
            </w:r>
            <w:r>
              <w:t xml:space="preserve"> avent</w:t>
            </w:r>
            <w:r w:rsidR="006A411F">
              <w:t>i</w:t>
            </w:r>
            <w:r>
              <w:t xml:space="preserve"> a</w:t>
            </w:r>
            <w:r w:rsidR="00951A4A">
              <w:t>d</w:t>
            </w:r>
            <w:r>
              <w:t xml:space="preserve"> oggetto </w:t>
            </w:r>
            <w:r w:rsidR="003B0E8A" w:rsidRPr="003B0E8A">
              <w:t>l’accertamento del prezzo</w:t>
            </w:r>
            <w:r w:rsidR="004F7C10">
              <w:t xml:space="preserve"> residuo da riconoscere </w:t>
            </w:r>
            <w:r w:rsidR="00852D37">
              <w:t>a</w:t>
            </w:r>
            <w:r w:rsidR="004F7C10">
              <w:t>gli aventi diritto per il possesso/acquisto dei</w:t>
            </w:r>
            <w:r w:rsidR="003B0E8A" w:rsidRPr="003B0E8A">
              <w:t xml:space="preserve"> beni di cui all’art. 25, secondo comma, del r.d. n. 1775 del 1933</w:t>
            </w:r>
            <w:r w:rsidR="003B0E8A">
              <w:t xml:space="preserve"> e dall'art. 2, comma 5, </w:t>
            </w:r>
            <w:r w:rsidR="004F7C10">
              <w:t>della l.r.</w:t>
            </w:r>
            <w:r w:rsidR="003B0E8A">
              <w:t xml:space="preserve"> n. 5</w:t>
            </w:r>
            <w:r w:rsidR="004F7C10">
              <w:t xml:space="preserve"> del</w:t>
            </w:r>
            <w:r w:rsidR="00A22C4D">
              <w:t xml:space="preserve"> </w:t>
            </w:r>
            <w:r w:rsidR="004F7C10">
              <w:t>2020, installati o insistenti in alcune centra</w:t>
            </w:r>
            <w:r w:rsidR="00A22C4D">
              <w:t>l</w:t>
            </w:r>
            <w:r w:rsidR="004F7C10">
              <w:t>i idroelettriche situate in Lombardi</w:t>
            </w:r>
            <w:r w:rsidR="00852D37">
              <w:t>a</w:t>
            </w:r>
            <w:r w:rsidR="004F7C10">
              <w:t>. Il servizio comprende la connessa</w:t>
            </w:r>
            <w:r w:rsidR="000247E6" w:rsidRPr="00A834F7">
              <w:t xml:space="preserve"> </w:t>
            </w:r>
            <w:r w:rsidR="000247E6">
              <w:t xml:space="preserve">consulenza giuridico-economica sulla correttezza, alla luce delle vigenti norme europee, nazionali e regionali, del criterio utilizzato da Regione per la determinazione del prezzo </w:t>
            </w:r>
            <w:r w:rsidR="004F7C10">
              <w:t>dei predetti beni.</w:t>
            </w:r>
            <w:r w:rsidR="004F7C10" w:rsidRPr="00A834F7">
              <w:t xml:space="preserve"> </w:t>
            </w:r>
            <w:r w:rsidR="00DB2E47" w:rsidRPr="004C3029">
              <w:t>È altresì previsto il servizio di consulenza post lodo arbitrale anche ai fini di una eventuale impugnazione dello stesso.</w:t>
            </w:r>
          </w:p>
          <w:p w14:paraId="226F36F4" w14:textId="13C1D3B5" w:rsidR="00C752CB" w:rsidRDefault="00C752CB" w:rsidP="001F30B2">
            <w:pPr>
              <w:jc w:val="both"/>
            </w:pPr>
          </w:p>
        </w:tc>
      </w:tr>
      <w:tr w:rsidR="00C752CB" w14:paraId="7F571CBF" w14:textId="77777777" w:rsidTr="00D90690">
        <w:tc>
          <w:tcPr>
            <w:tcW w:w="1839" w:type="dxa"/>
          </w:tcPr>
          <w:p w14:paraId="3E26BD91" w14:textId="1E7CFC2F" w:rsidR="00C752CB" w:rsidRPr="003A78BF" w:rsidRDefault="00C752CB" w:rsidP="00916ADE">
            <w:pPr>
              <w:rPr>
                <w:b/>
                <w:bCs/>
                <w:i/>
                <w:iCs/>
              </w:rPr>
            </w:pPr>
            <w:r w:rsidRPr="003A78BF">
              <w:rPr>
                <w:b/>
                <w:bCs/>
                <w:i/>
                <w:iCs/>
              </w:rPr>
              <w:t>Sedi di esecuzione del servizio</w:t>
            </w:r>
          </w:p>
        </w:tc>
        <w:tc>
          <w:tcPr>
            <w:tcW w:w="7789" w:type="dxa"/>
          </w:tcPr>
          <w:p w14:paraId="04F52D6B" w14:textId="64A4B9E9" w:rsidR="00A834F7" w:rsidRPr="004C3029" w:rsidRDefault="00A834F7" w:rsidP="00453B30">
            <w:pPr>
              <w:jc w:val="both"/>
            </w:pPr>
            <w:r w:rsidRPr="004C3029">
              <w:t>Il servizio dovrà essere svolto presso la sede del fornitore, collegandosi, da remoto tramite collegamenti telematici oppure, in accordo con la competente Direzione di Regione Lombardia, potrà essere svolto, in caso di necessità, in presenza presso gli uffici regionali, concordando sempre le modalità con l’Amministrazione committente; tali modalità non potranno prevedere, in nessun caso, l’assegnazione di una postazione fissa.</w:t>
            </w:r>
            <w:r w:rsidR="00453B30" w:rsidRPr="004C3029">
              <w:t xml:space="preserve"> Potranno essere previsti trasferte per eventuali sopralluoghi sul territorio regionale, le cui spese resteranno a carico del fornitore.</w:t>
            </w:r>
          </w:p>
          <w:p w14:paraId="6F432E60" w14:textId="17F0CC8F" w:rsidR="00C752CB" w:rsidRPr="003A78BF" w:rsidRDefault="00C752CB" w:rsidP="004C3029"/>
        </w:tc>
      </w:tr>
      <w:tr w:rsidR="00C752CB" w14:paraId="1B9292CD" w14:textId="77777777" w:rsidTr="00D90690">
        <w:tc>
          <w:tcPr>
            <w:tcW w:w="1839" w:type="dxa"/>
          </w:tcPr>
          <w:p w14:paraId="4BF6BF9A" w14:textId="395CB04D" w:rsidR="00C752CB" w:rsidRPr="00C752CB" w:rsidRDefault="00C752CB" w:rsidP="00916ADE">
            <w:pPr>
              <w:rPr>
                <w:b/>
                <w:bCs/>
                <w:i/>
                <w:iCs/>
              </w:rPr>
            </w:pPr>
            <w:r w:rsidRPr="00C752CB">
              <w:rPr>
                <w:b/>
                <w:bCs/>
                <w:i/>
                <w:iCs/>
              </w:rPr>
              <w:t>Prodotti e</w:t>
            </w:r>
            <w:r w:rsidR="00B71ABC">
              <w:rPr>
                <w:b/>
                <w:bCs/>
                <w:i/>
                <w:iCs/>
              </w:rPr>
              <w:t xml:space="preserve">d </w:t>
            </w:r>
            <w:r w:rsidR="001F30B2">
              <w:rPr>
                <w:b/>
                <w:bCs/>
                <w:i/>
                <w:iCs/>
              </w:rPr>
              <w:t>eventuali</w:t>
            </w:r>
            <w:r w:rsidR="001F30B2" w:rsidRPr="00C752CB">
              <w:rPr>
                <w:b/>
                <w:bCs/>
                <w:i/>
                <w:iCs/>
              </w:rPr>
              <w:t xml:space="preserve"> tempistiche</w:t>
            </w:r>
          </w:p>
        </w:tc>
        <w:tc>
          <w:tcPr>
            <w:tcW w:w="7789" w:type="dxa"/>
          </w:tcPr>
          <w:p w14:paraId="1FE1E669" w14:textId="6956E434" w:rsidR="00C94B66" w:rsidRDefault="00FC24BB" w:rsidP="001F12B9">
            <w:pPr>
              <w:jc w:val="both"/>
            </w:pPr>
            <w:r>
              <w:t xml:space="preserve">Servizio di consulenza tecnica di parte (CTP) </w:t>
            </w:r>
            <w:r w:rsidR="00C94B66">
              <w:t xml:space="preserve">finalizzata </w:t>
            </w:r>
            <w:r w:rsidR="00281946">
              <w:t xml:space="preserve">a supportare la Giunta Regionale nelle attività peritali, </w:t>
            </w:r>
            <w:r w:rsidR="00C94B66">
              <w:t>all</w:t>
            </w:r>
            <w:r>
              <w:t xml:space="preserve">’analisi </w:t>
            </w:r>
            <w:r w:rsidR="00CE0F33">
              <w:t xml:space="preserve">e alla risposta </w:t>
            </w:r>
            <w:r w:rsidR="001765D0" w:rsidRPr="001765D0">
              <w:rPr>
                <w:b/>
                <w:bCs/>
              </w:rPr>
              <w:t xml:space="preserve">da un punto di vista </w:t>
            </w:r>
            <w:r w:rsidR="00352DF4">
              <w:rPr>
                <w:b/>
                <w:bCs/>
              </w:rPr>
              <w:t>economico</w:t>
            </w:r>
            <w:r w:rsidR="001765D0">
              <w:t xml:space="preserve"> </w:t>
            </w:r>
            <w:r w:rsidR="00CE0F33">
              <w:t>ai</w:t>
            </w:r>
            <w:r>
              <w:t xml:space="preserve"> quesiti posti </w:t>
            </w:r>
            <w:r w:rsidR="00281946">
              <w:t>–</w:t>
            </w:r>
            <w:r w:rsidR="00AC64EA">
              <w:t xml:space="preserve"> con</w:t>
            </w:r>
            <w:r w:rsidR="00281946">
              <w:t xml:space="preserve"> due</w:t>
            </w:r>
            <w:r w:rsidR="00AC64EA">
              <w:t xml:space="preserve"> ordinanze del 19 marzo 2025 - </w:t>
            </w:r>
            <w:r>
              <w:t xml:space="preserve">dai </w:t>
            </w:r>
            <w:r w:rsidR="00281946">
              <w:t>rispettivi</w:t>
            </w:r>
            <w:r w:rsidR="00AC64EA">
              <w:t xml:space="preserve"> </w:t>
            </w:r>
            <w:r>
              <w:t>Collegi arbitrali:</w:t>
            </w:r>
          </w:p>
          <w:p w14:paraId="79F4EAF2" w14:textId="77777777" w:rsidR="00281946" w:rsidRDefault="00281946" w:rsidP="001F12B9">
            <w:pPr>
              <w:jc w:val="both"/>
            </w:pPr>
          </w:p>
          <w:p w14:paraId="1B34DD0B" w14:textId="77777777" w:rsidR="00187049" w:rsidRDefault="00187049" w:rsidP="001F12B9">
            <w:pPr>
              <w:jc w:val="both"/>
              <w:rPr>
                <w:i/>
                <w:iCs/>
              </w:rPr>
            </w:pPr>
            <w:r w:rsidRPr="00187049">
              <w:t>“</w:t>
            </w:r>
            <w:r w:rsidRPr="00187049">
              <w:rPr>
                <w:i/>
                <w:iCs/>
              </w:rPr>
              <w:t xml:space="preserve">esaminati gli atti e i documenti del presente giudizio arbitrale nonché ogni eventuale documento o registro o dato che sia possibile acquisire su iniziativa dei consulenti tecnici, se del caso interloquendo con le parti o con amministrazioni pubbliche o private o enti di ricerca, e previ i sopralluoghi eventualmente necessari per l’espletamento dell’incarico, i consulenti tecnici procedano alla valutazione delle cosiddette “opere asciutte”, inerenti la centrale idroelettrica di “Dongo”, secondo i seguenti distinti criteri: </w:t>
            </w:r>
          </w:p>
          <w:p w14:paraId="5801E472" w14:textId="77777777" w:rsidR="00187049" w:rsidRDefault="00187049" w:rsidP="001F12B9">
            <w:pPr>
              <w:jc w:val="both"/>
              <w:rPr>
                <w:i/>
                <w:iCs/>
              </w:rPr>
            </w:pPr>
            <w:r w:rsidRPr="00187049">
              <w:rPr>
                <w:i/>
                <w:iCs/>
              </w:rPr>
              <w:t>a) valore attuale di stima del materiale in opera a prezzi di mercato, astraendo da qualsiasi valutazione del reddito da esso ricavabile, ex art. 25, secondo comma, del regio decreto 11 dicembre 1933, n. 1775 (Approvazione del testo unico delle disposizioni di legge sulle acque e sugli impianti elettrici);</w:t>
            </w:r>
          </w:p>
          <w:p w14:paraId="63A1E29C" w14:textId="5BA5D11D" w:rsidR="00187049" w:rsidRDefault="00187049" w:rsidP="001F12B9">
            <w:pPr>
              <w:jc w:val="both"/>
            </w:pPr>
            <w:r w:rsidRPr="00187049">
              <w:rPr>
                <w:i/>
                <w:iCs/>
              </w:rPr>
              <w:t>b) valore determinato sulla base dei dati reperibili dagli atti contabili, al netto dei beni ammortizzati, ex art. 12, commi 1 e 1-ter, lettera n), del decreto legislativo 6 marzo 1999, n. 79 (Attuazione della direttiva 96/92/CE recante norme comuni per il mercato interno dell'energia elettrica)</w:t>
            </w:r>
            <w:r w:rsidRPr="00187049">
              <w:t>”</w:t>
            </w:r>
            <w:r>
              <w:t>.</w:t>
            </w:r>
          </w:p>
          <w:p w14:paraId="33B8A7ED" w14:textId="77777777" w:rsidR="009F77D9" w:rsidRDefault="009F77D9" w:rsidP="001F12B9">
            <w:pPr>
              <w:jc w:val="both"/>
            </w:pPr>
          </w:p>
          <w:p w14:paraId="3461F730" w14:textId="1CEA8988" w:rsidR="00C752CB" w:rsidRDefault="0007081F" w:rsidP="001F12B9">
            <w:pPr>
              <w:jc w:val="both"/>
              <w:rPr>
                <w:i/>
                <w:iCs/>
              </w:rPr>
            </w:pPr>
            <w:r>
              <w:t>Con riferimento alla consulenza tecnica di parte, l</w:t>
            </w:r>
            <w:r w:rsidR="009F77D9">
              <w:t>e tempistiche previste per l’erogazione del servizio sono da calcolarsi in base a quanto disposto dall’ordinanza del collegio arbitrale del 19.03.2025</w:t>
            </w:r>
            <w:r w:rsidR="00696135">
              <w:t xml:space="preserve"> - </w:t>
            </w:r>
            <w:r w:rsidR="009F77D9">
              <w:t>con la quale sono stati posti i quesiti ai CTU e fissati i criteri e le tempistiche del contraddittorio documentale</w:t>
            </w:r>
            <w:r w:rsidR="00696135">
              <w:t xml:space="preserve"> -</w:t>
            </w:r>
            <w:r w:rsidR="009F77D9">
              <w:t xml:space="preserve"> nei termini di seguito </w:t>
            </w:r>
            <w:r w:rsidR="009F77D9">
              <w:lastRenderedPageBreak/>
              <w:t>indicati: “</w:t>
            </w:r>
            <w:r w:rsidR="009F77D9" w:rsidRPr="009F77D9">
              <w:rPr>
                <w:i/>
                <w:iCs/>
              </w:rPr>
              <w:t>I consulenti inseriranno nell’unitaria relazione scritta le osservazioni e le istanze delle parti o dei loro consulenti tecnici. La relazione sarà trasmessa alle parti nel termine di 60 giorni a decorrere dall’inizio delle operazioni peritali</w:t>
            </w:r>
            <w:r w:rsidR="00552E08">
              <w:rPr>
                <w:i/>
                <w:iCs/>
              </w:rPr>
              <w:t xml:space="preserve"> </w:t>
            </w:r>
            <w:r w:rsidR="00E819BB" w:rsidRPr="004C3029">
              <w:t>da concludersi entro il 29/08/2025</w:t>
            </w:r>
            <w:r w:rsidR="009F77D9" w:rsidRPr="009F77D9">
              <w:rPr>
                <w:i/>
                <w:iCs/>
              </w:rPr>
              <w:t>. Le parti dovranno trasmettere ai consulenti entro i successivi 20 giorni le proprie osservazioni sulla relazione. I consulenti dovranno depositare la relazione finale (con la documentazione del caso), le osservazioni delle parti e una sintetica valutazione sulle stesse nel successivo termine di 20 giorni. Tale deposito si effettuerà a mezzo PEC inviata al segretario del Collegio arbitrale, che lo trasmetterà successivamente alle parti con lo stesso mezzo.</w:t>
            </w:r>
            <w:r w:rsidR="009F77D9">
              <w:rPr>
                <w:i/>
                <w:iCs/>
              </w:rPr>
              <w:t>”</w:t>
            </w:r>
          </w:p>
          <w:p w14:paraId="7C9B1E3F" w14:textId="0CFAE92B" w:rsidR="0007081F" w:rsidRPr="0007081F" w:rsidRDefault="00523213" w:rsidP="001F12B9">
            <w:pPr>
              <w:jc w:val="both"/>
            </w:pPr>
            <w:r w:rsidRPr="004C3029">
              <w:t xml:space="preserve">È altresì prevista, nell’ambito del servizio di cui trattasi, la consulenza da un punto di vista </w:t>
            </w:r>
            <w:r w:rsidRPr="004C3029">
              <w:rPr>
                <w:rFonts w:ascii="Calibri" w:eastAsia="Calibri" w:hAnsi="Calibri" w:cs="Calibri"/>
                <w:b/>
                <w:bCs/>
                <w:spacing w:val="-1"/>
                <w:u w:val="single"/>
              </w:rPr>
              <w:t>economico-aziendale/contabilità aziendale e bilancio</w:t>
            </w:r>
            <w:r w:rsidRPr="004C3029">
              <w:t xml:space="preserve"> successiva al lodo arbitrale anche ai fini di una eventuale impugnazione dello stesso</w:t>
            </w:r>
            <w:r w:rsidR="00A22C4D">
              <w:t>.</w:t>
            </w:r>
          </w:p>
          <w:p w14:paraId="09CF4D9D" w14:textId="77777777" w:rsidR="00C752CB" w:rsidRDefault="00C752CB" w:rsidP="001F12B9">
            <w:pPr>
              <w:jc w:val="both"/>
            </w:pPr>
          </w:p>
          <w:p w14:paraId="59E58226" w14:textId="1D03A1A7" w:rsidR="003B1C9E" w:rsidRDefault="000E7FCC" w:rsidP="001F12B9">
            <w:pPr>
              <w:jc w:val="both"/>
            </w:pPr>
            <w:r w:rsidRPr="00453B30">
              <w:t>Si precisa che eventuali modifiche alla durata del servizio di cui trattasi saranno valutate anche alla luce delle tempistiche assegnate ai CTU e dello svolgimento complessivo dell’arbitrato.</w:t>
            </w:r>
          </w:p>
          <w:p w14:paraId="5421464B" w14:textId="050E16FA" w:rsidR="00DB2E47" w:rsidRDefault="00DB2E47" w:rsidP="007972F7">
            <w:pPr>
              <w:spacing w:before="52"/>
              <w:ind w:right="-20"/>
              <w:jc w:val="both"/>
            </w:pPr>
          </w:p>
        </w:tc>
      </w:tr>
      <w:tr w:rsidR="00C752CB" w14:paraId="118D0367" w14:textId="77777777" w:rsidTr="00D90690">
        <w:tc>
          <w:tcPr>
            <w:tcW w:w="1839" w:type="dxa"/>
          </w:tcPr>
          <w:p w14:paraId="1138C430" w14:textId="77777777" w:rsidR="00C752CB" w:rsidRPr="00A834C5" w:rsidRDefault="00C752CB" w:rsidP="00916ADE">
            <w:pPr>
              <w:rPr>
                <w:b/>
                <w:bCs/>
                <w:i/>
                <w:iCs/>
              </w:rPr>
            </w:pPr>
            <w:r w:rsidRPr="00A834C5">
              <w:rPr>
                <w:b/>
                <w:bCs/>
                <w:i/>
                <w:iCs/>
              </w:rPr>
              <w:lastRenderedPageBreak/>
              <w:t>Durata del contratto</w:t>
            </w:r>
          </w:p>
        </w:tc>
        <w:tc>
          <w:tcPr>
            <w:tcW w:w="7789" w:type="dxa"/>
          </w:tcPr>
          <w:p w14:paraId="49CB2666" w14:textId="55E4AE91" w:rsidR="00900F49" w:rsidRPr="00900F49" w:rsidRDefault="00900F49" w:rsidP="00E429C3">
            <w:pPr>
              <w:jc w:val="both"/>
            </w:pPr>
            <w:r w:rsidRPr="004C3029">
              <w:t>12 (dodici) mesi a partire dalla data di sottoscrizione del contratto</w:t>
            </w:r>
            <w:r w:rsidR="00D84C3B">
              <w:t>.</w:t>
            </w:r>
          </w:p>
        </w:tc>
      </w:tr>
      <w:tr w:rsidR="00C752CB" w14:paraId="41813A28" w14:textId="77777777" w:rsidTr="00D90690">
        <w:tc>
          <w:tcPr>
            <w:tcW w:w="1839" w:type="dxa"/>
          </w:tcPr>
          <w:p w14:paraId="69C852EB" w14:textId="09CB5586" w:rsidR="00C752CB" w:rsidRPr="00C752CB" w:rsidRDefault="00B71ABC" w:rsidP="00916ADE">
            <w:pPr>
              <w:rPr>
                <w:b/>
                <w:bCs/>
                <w:i/>
                <w:iCs/>
              </w:rPr>
            </w:pPr>
            <w:r>
              <w:rPr>
                <w:b/>
                <w:bCs/>
                <w:i/>
                <w:iCs/>
              </w:rPr>
              <w:t>Importo massimo del servizio</w:t>
            </w:r>
            <w:r w:rsidR="00CF169C">
              <w:rPr>
                <w:b/>
                <w:bCs/>
                <w:i/>
                <w:iCs/>
              </w:rPr>
              <w:t xml:space="preserve"> </w:t>
            </w:r>
          </w:p>
        </w:tc>
        <w:tc>
          <w:tcPr>
            <w:tcW w:w="7789" w:type="dxa"/>
          </w:tcPr>
          <w:p w14:paraId="698F55DE" w14:textId="3C8C4A04" w:rsidR="00C752CB" w:rsidRDefault="00DF54DD" w:rsidP="00E429C3">
            <w:pPr>
              <w:jc w:val="both"/>
            </w:pPr>
            <w:r w:rsidRPr="004C3029">
              <w:t xml:space="preserve">L’importo </w:t>
            </w:r>
            <w:r w:rsidR="00281946" w:rsidRPr="004C3029">
              <w:t xml:space="preserve">netto </w:t>
            </w:r>
            <w:r w:rsidRPr="004C3029">
              <w:t xml:space="preserve">massimo stimato </w:t>
            </w:r>
            <w:r w:rsidR="00281946" w:rsidRPr="004C3029">
              <w:t>del compenso per il servizio è di</w:t>
            </w:r>
            <w:r w:rsidRPr="004C3029">
              <w:t xml:space="preserve"> € </w:t>
            </w:r>
            <w:r w:rsidR="00281946" w:rsidRPr="004C3029">
              <w:t>80.000</w:t>
            </w:r>
            <w:r w:rsidR="00EE267C" w:rsidRPr="004C3029">
              <w:t>,00</w:t>
            </w:r>
            <w:r w:rsidRPr="004C3029">
              <w:t xml:space="preserve"> oltre </w:t>
            </w:r>
            <w:r w:rsidR="00281946" w:rsidRPr="004C3029">
              <w:t xml:space="preserve">ad </w:t>
            </w:r>
            <w:r w:rsidRPr="004C3029">
              <w:t>IVA</w:t>
            </w:r>
            <w:r w:rsidR="00281946" w:rsidRPr="004C3029">
              <w:t xml:space="preserve"> (se dovuta) ed oneri accessori (se dovuti)</w:t>
            </w:r>
            <w:r w:rsidR="005A0D04">
              <w:t>.</w:t>
            </w:r>
          </w:p>
          <w:p w14:paraId="78CD9721" w14:textId="6A64512E" w:rsidR="00DF54DD" w:rsidRDefault="00DF54DD" w:rsidP="00E429C3">
            <w:pPr>
              <w:pStyle w:val="Corpodeltesto2"/>
              <w:spacing w:before="120" w:line="360" w:lineRule="auto"/>
              <w:jc w:val="both"/>
              <w:rPr>
                <w:rFonts w:eastAsiaTheme="minorHAnsi"/>
                <w:lang w:eastAsia="en-US"/>
              </w:rPr>
            </w:pPr>
            <w:r w:rsidRPr="00DF54DD">
              <w:rPr>
                <w:rFonts w:eastAsiaTheme="minorHAnsi"/>
                <w:lang w:eastAsia="en-US"/>
              </w:rPr>
              <w:t xml:space="preserve">Gli oneri per la sicurezza da interferenza sono </w:t>
            </w:r>
            <w:r w:rsidR="00423E6C">
              <w:rPr>
                <w:rFonts w:eastAsiaTheme="minorHAnsi"/>
                <w:lang w:eastAsia="en-US"/>
              </w:rPr>
              <w:t>pari</w:t>
            </w:r>
            <w:r w:rsidRPr="00DF54DD">
              <w:rPr>
                <w:rFonts w:eastAsiaTheme="minorHAnsi"/>
                <w:lang w:eastAsia="en-US"/>
              </w:rPr>
              <w:t xml:space="preserve"> a </w:t>
            </w:r>
            <w:r w:rsidR="00103534">
              <w:rPr>
                <w:rFonts w:eastAsiaTheme="minorHAnsi"/>
                <w:lang w:eastAsia="en-US"/>
              </w:rPr>
              <w:t>zero</w:t>
            </w:r>
            <w:r w:rsidR="00B21C5E">
              <w:rPr>
                <w:rFonts w:eastAsiaTheme="minorHAnsi"/>
                <w:lang w:eastAsia="en-US"/>
              </w:rPr>
              <w:t xml:space="preserve"> trattandosi di servizio di natura intellettuale.</w:t>
            </w:r>
          </w:p>
          <w:p w14:paraId="4521ECAB" w14:textId="3ADE09FA" w:rsidR="00C752CB" w:rsidRDefault="00C752CB" w:rsidP="00037654">
            <w:pPr>
              <w:suppressAutoHyphens/>
              <w:autoSpaceDE w:val="0"/>
              <w:autoSpaceDN w:val="0"/>
              <w:jc w:val="both"/>
              <w:textAlignment w:val="baseline"/>
            </w:pPr>
          </w:p>
        </w:tc>
      </w:tr>
      <w:tr w:rsidR="00C752CB" w14:paraId="4A4F04C2" w14:textId="77777777" w:rsidTr="00D90690">
        <w:tc>
          <w:tcPr>
            <w:tcW w:w="1839" w:type="dxa"/>
          </w:tcPr>
          <w:p w14:paraId="15A0E8CD" w14:textId="3FBAC5E5" w:rsidR="00C752CB" w:rsidRPr="00C752CB" w:rsidRDefault="00C752CB" w:rsidP="00916ADE">
            <w:pPr>
              <w:rPr>
                <w:b/>
                <w:bCs/>
                <w:i/>
                <w:iCs/>
              </w:rPr>
            </w:pPr>
            <w:r w:rsidRPr="00C752CB">
              <w:rPr>
                <w:b/>
                <w:bCs/>
                <w:i/>
                <w:iCs/>
              </w:rPr>
              <w:t>Modalità erogazione dei compensi</w:t>
            </w:r>
          </w:p>
        </w:tc>
        <w:tc>
          <w:tcPr>
            <w:tcW w:w="7789" w:type="dxa"/>
          </w:tcPr>
          <w:p w14:paraId="0FCA7820" w14:textId="61850C62" w:rsidR="00103534" w:rsidRPr="004C3029" w:rsidRDefault="00103534" w:rsidP="00916ADE">
            <w:r w:rsidRPr="004C3029">
              <w:t xml:space="preserve">Il pagamento verrà effettuato in </w:t>
            </w:r>
            <w:r w:rsidR="00CE0F33" w:rsidRPr="004C3029">
              <w:t>due</w:t>
            </w:r>
            <w:r w:rsidRPr="004C3029">
              <w:t xml:space="preserve"> tranche: </w:t>
            </w:r>
          </w:p>
          <w:p w14:paraId="17E3F779" w14:textId="4109D202" w:rsidR="00453B30" w:rsidRPr="004C3029" w:rsidRDefault="00453B30" w:rsidP="00453B30">
            <w:r w:rsidRPr="004C3029">
              <w:t>50% al deposito delle osservazioni di parte</w:t>
            </w:r>
            <w:r w:rsidR="00A22C4D">
              <w:t>.</w:t>
            </w:r>
            <w:r w:rsidRPr="004C3029">
              <w:t xml:space="preserve"> </w:t>
            </w:r>
          </w:p>
          <w:p w14:paraId="78F869AC" w14:textId="42669619" w:rsidR="00103534" w:rsidRPr="004C3029" w:rsidRDefault="00103534" w:rsidP="00916ADE">
            <w:r w:rsidRPr="004C3029">
              <w:t>50% alla conclusione dell’incarico</w:t>
            </w:r>
            <w:r w:rsidR="00281946" w:rsidRPr="004C3029">
              <w:t>.</w:t>
            </w:r>
          </w:p>
          <w:p w14:paraId="590FB2E6" w14:textId="0775D648" w:rsidR="00C752CB" w:rsidRPr="004C3029" w:rsidRDefault="00C752CB" w:rsidP="00916ADE"/>
        </w:tc>
      </w:tr>
      <w:tr w:rsidR="00C752CB" w14:paraId="0AA135EC" w14:textId="77777777" w:rsidTr="00D90690">
        <w:tc>
          <w:tcPr>
            <w:tcW w:w="1839" w:type="dxa"/>
          </w:tcPr>
          <w:p w14:paraId="54767332" w14:textId="159C5D79" w:rsidR="00C752CB" w:rsidRPr="00C752CB" w:rsidRDefault="00C752CB" w:rsidP="00916ADE">
            <w:pPr>
              <w:rPr>
                <w:b/>
                <w:bCs/>
                <w:i/>
                <w:iCs/>
              </w:rPr>
            </w:pPr>
            <w:r w:rsidRPr="00C752CB">
              <w:rPr>
                <w:b/>
                <w:bCs/>
                <w:i/>
                <w:iCs/>
              </w:rPr>
              <w:t xml:space="preserve">Contenuti </w:t>
            </w:r>
            <w:r w:rsidR="000171AC">
              <w:rPr>
                <w:b/>
                <w:bCs/>
                <w:i/>
                <w:iCs/>
              </w:rPr>
              <w:t>proposta</w:t>
            </w:r>
            <w:r w:rsidRPr="00C752CB">
              <w:rPr>
                <w:b/>
                <w:bCs/>
                <w:i/>
                <w:iCs/>
              </w:rPr>
              <w:t xml:space="preserve"> </w:t>
            </w:r>
          </w:p>
        </w:tc>
        <w:tc>
          <w:tcPr>
            <w:tcW w:w="7789" w:type="dxa"/>
          </w:tcPr>
          <w:p w14:paraId="7B5F6A70" w14:textId="1130393C" w:rsidR="004266A6" w:rsidRPr="005D7B53" w:rsidRDefault="004266A6" w:rsidP="00281946">
            <w:pPr>
              <w:pStyle w:val="Paragrafoelenco"/>
              <w:numPr>
                <w:ilvl w:val="0"/>
                <w:numId w:val="1"/>
              </w:numPr>
              <w:jc w:val="both"/>
            </w:pPr>
            <w:r w:rsidRPr="005D7B53">
              <w:t xml:space="preserve">Presentazione delle </w:t>
            </w:r>
            <w:r w:rsidR="00EB5C47" w:rsidRPr="005D7B53">
              <w:t xml:space="preserve">idonee </w:t>
            </w:r>
            <w:r w:rsidRPr="005D7B53">
              <w:t xml:space="preserve">esperienze pregresse maturate dall’operatore </w:t>
            </w:r>
            <w:r w:rsidR="00B71ABC" w:rsidRPr="005D7B53">
              <w:t xml:space="preserve">nel settore oggetto di </w:t>
            </w:r>
            <w:r w:rsidR="00CE0F33">
              <w:t>affidamento;</w:t>
            </w:r>
          </w:p>
          <w:p w14:paraId="19DB84C3" w14:textId="542C87BF" w:rsidR="004266A6" w:rsidRPr="005D7B53" w:rsidRDefault="00B71ABC" w:rsidP="00281946">
            <w:pPr>
              <w:pStyle w:val="Paragrafoelenco"/>
              <w:numPr>
                <w:ilvl w:val="0"/>
                <w:numId w:val="1"/>
              </w:numPr>
              <w:jc w:val="both"/>
            </w:pPr>
            <w:r w:rsidRPr="005D7B53">
              <w:t>Breve d</w:t>
            </w:r>
            <w:r w:rsidR="004266A6" w:rsidRPr="005D7B53">
              <w:t xml:space="preserve">escrizione </w:t>
            </w:r>
            <w:r w:rsidR="00EB5C47" w:rsidRPr="005D7B53">
              <w:t xml:space="preserve">degli </w:t>
            </w:r>
            <w:r w:rsidR="004266A6" w:rsidRPr="005D7B53">
              <w:t>aspetti qualitativi del servizio offerto</w:t>
            </w:r>
            <w:r w:rsidR="001C28C9">
              <w:t>;</w:t>
            </w:r>
            <w:r w:rsidRPr="005D7B53">
              <w:t xml:space="preserve"> </w:t>
            </w:r>
          </w:p>
          <w:p w14:paraId="40A0BF4B" w14:textId="5E7A897C" w:rsidR="00C752CB" w:rsidRPr="005D7B53" w:rsidRDefault="00EB5C47" w:rsidP="00281946">
            <w:pPr>
              <w:pStyle w:val="Paragrafoelenco"/>
              <w:numPr>
                <w:ilvl w:val="0"/>
                <w:numId w:val="1"/>
              </w:numPr>
              <w:jc w:val="both"/>
            </w:pPr>
            <w:r w:rsidRPr="005D7B53">
              <w:t>P</w:t>
            </w:r>
            <w:r w:rsidR="004266A6" w:rsidRPr="005D7B53">
              <w:t>rezzo</w:t>
            </w:r>
            <w:r w:rsidRPr="005D7B53">
              <w:t xml:space="preserve"> offerto</w:t>
            </w:r>
            <w:r w:rsidR="004C3029">
              <w:t>.</w:t>
            </w:r>
          </w:p>
          <w:p w14:paraId="5F2E3482" w14:textId="53E2D8B7" w:rsidR="00C752CB" w:rsidRDefault="00C752CB" w:rsidP="00916ADE"/>
        </w:tc>
      </w:tr>
      <w:tr w:rsidR="00C752CB" w14:paraId="4024BE02" w14:textId="77777777" w:rsidTr="00D90690">
        <w:tc>
          <w:tcPr>
            <w:tcW w:w="1839" w:type="dxa"/>
          </w:tcPr>
          <w:p w14:paraId="6AB3BC07" w14:textId="77777777" w:rsidR="00C752CB" w:rsidRPr="00C752CB" w:rsidRDefault="00C752CB" w:rsidP="00916ADE">
            <w:pPr>
              <w:rPr>
                <w:b/>
                <w:bCs/>
                <w:i/>
                <w:iCs/>
              </w:rPr>
            </w:pPr>
            <w:r w:rsidRPr="00C752CB">
              <w:rPr>
                <w:b/>
                <w:bCs/>
                <w:i/>
                <w:iCs/>
              </w:rPr>
              <w:t>Privacy: specificare se il fornitore dovrà trattare per conto di Regione dati personali/sensibili</w:t>
            </w:r>
          </w:p>
        </w:tc>
        <w:tc>
          <w:tcPr>
            <w:tcW w:w="7789" w:type="dxa"/>
          </w:tcPr>
          <w:p w14:paraId="24051FC1" w14:textId="77777777" w:rsidR="00C752CB" w:rsidRDefault="00C752CB" w:rsidP="00916ADE"/>
          <w:p w14:paraId="5B9BA04C" w14:textId="77777777" w:rsidR="00C752CB" w:rsidRDefault="00C752CB" w:rsidP="00916ADE"/>
          <w:p w14:paraId="0C414C9C" w14:textId="2F2A02C0" w:rsidR="00C752CB" w:rsidRDefault="00103534" w:rsidP="00916ADE">
            <w:r>
              <w:t>no</w:t>
            </w:r>
          </w:p>
        </w:tc>
      </w:tr>
    </w:tbl>
    <w:p w14:paraId="70AA28EB" w14:textId="77777777" w:rsidR="00C752CB" w:rsidRDefault="00C752CB"/>
    <w:bookmarkEnd w:id="1"/>
    <w:p w14:paraId="41FA2C44" w14:textId="3580F9A8" w:rsidR="001F4947" w:rsidRDefault="001F4947">
      <w:r>
        <w:br w:type="page"/>
      </w:r>
    </w:p>
    <w:p w14:paraId="5ED13B6B" w14:textId="77777777" w:rsidR="001F4947" w:rsidRPr="001F4947" w:rsidRDefault="001F4947" w:rsidP="001F4947">
      <w:pPr>
        <w:jc w:val="center"/>
        <w:rPr>
          <w:b/>
          <w:bCs/>
        </w:rPr>
      </w:pPr>
    </w:p>
    <w:tbl>
      <w:tblPr>
        <w:tblW w:w="9785" w:type="dxa"/>
        <w:tblLayout w:type="fixed"/>
        <w:tblLook w:val="01E0" w:firstRow="1" w:lastRow="1" w:firstColumn="1" w:lastColumn="1" w:noHBand="0" w:noVBand="0"/>
      </w:tblPr>
      <w:tblGrid>
        <w:gridCol w:w="9785"/>
      </w:tblGrid>
      <w:tr w:rsidR="001F4947" w:rsidRPr="00293DAC" w14:paraId="5271600E" w14:textId="77777777" w:rsidTr="001F4947">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79D744A5" w14:textId="7AE5EA10" w:rsidR="001F4947" w:rsidRPr="00293DAC" w:rsidRDefault="00DF54DD" w:rsidP="001A20FB">
            <w:pPr>
              <w:spacing w:before="120" w:after="120" w:line="360" w:lineRule="auto"/>
              <w:jc w:val="center"/>
              <w:rPr>
                <w:rFonts w:ascii="Arial" w:hAnsi="Arial" w:cs="Arial"/>
                <w:b/>
                <w:i/>
                <w:color w:val="FFFFFF"/>
                <w:sz w:val="20"/>
                <w:szCs w:val="20"/>
              </w:rPr>
            </w:pPr>
            <w:r w:rsidRPr="00DF54DD">
              <w:rPr>
                <w:b/>
                <w:bCs/>
                <w:color w:val="FFFFFF" w:themeColor="background1"/>
              </w:rPr>
              <w:t>Modalità di partecipazione all’indagine di mercato</w:t>
            </w:r>
          </w:p>
        </w:tc>
      </w:tr>
      <w:tr w:rsidR="001F4947" w:rsidRPr="00110663" w14:paraId="3A1D755A" w14:textId="77777777" w:rsidTr="001F4947">
        <w:trPr>
          <w:trHeight w:val="621"/>
        </w:trPr>
        <w:tc>
          <w:tcPr>
            <w:tcW w:w="9785" w:type="dxa"/>
            <w:tcBorders>
              <w:top w:val="single" w:sz="4" w:space="0" w:color="999999"/>
              <w:left w:val="single" w:sz="4" w:space="0" w:color="999999"/>
              <w:bottom w:val="single" w:sz="4" w:space="0" w:color="999999"/>
              <w:right w:val="single" w:sz="4" w:space="0" w:color="999999"/>
            </w:tcBorders>
          </w:tcPr>
          <w:p w14:paraId="627EEB80" w14:textId="05E18080" w:rsidR="001F4947" w:rsidRPr="001F4947" w:rsidRDefault="001F4947" w:rsidP="001A20FB">
            <w:pPr>
              <w:spacing w:before="120" w:after="120" w:line="360" w:lineRule="auto"/>
              <w:jc w:val="both"/>
              <w:rPr>
                <w:rFonts w:ascii="Arial" w:hAnsi="Arial" w:cs="Arial"/>
                <w:sz w:val="18"/>
                <w:szCs w:val="18"/>
              </w:rPr>
            </w:pPr>
            <w:r>
              <w:rPr>
                <w:rFonts w:ascii="Arial" w:hAnsi="Arial" w:cs="Arial"/>
                <w:sz w:val="18"/>
                <w:szCs w:val="18"/>
              </w:rPr>
              <w:t xml:space="preserve">La presente indagine di mercato è pubblicata sia sulla </w:t>
            </w:r>
            <w:r w:rsidRPr="009746C4">
              <w:rPr>
                <w:rFonts w:ascii="Arial" w:hAnsi="Arial" w:cs="Arial"/>
                <w:sz w:val="18"/>
                <w:szCs w:val="18"/>
              </w:rPr>
              <w:t xml:space="preserve">piattaforma telematica Sintel di Regione Lombardia disponibile al sito </w:t>
            </w:r>
            <w:hyperlink r:id="rId8" w:history="1">
              <w:r w:rsidRPr="000767EF">
                <w:rPr>
                  <w:rStyle w:val="Collegamentoipertestuale"/>
                  <w:rFonts w:ascii="Arial" w:hAnsi="Arial" w:cs="Arial"/>
                  <w:sz w:val="18"/>
                  <w:szCs w:val="18"/>
                </w:rPr>
                <w:t>www.ariaspa.it</w:t>
              </w:r>
            </w:hyperlink>
            <w:r w:rsidRPr="009746C4">
              <w:rPr>
                <w:rFonts w:ascii="Arial" w:hAnsi="Arial" w:cs="Arial"/>
                <w:sz w:val="18"/>
                <w:szCs w:val="18"/>
              </w:rPr>
              <w:t xml:space="preserve">. </w:t>
            </w:r>
            <w:r>
              <w:rPr>
                <w:rFonts w:ascii="Arial" w:hAnsi="Arial" w:cs="Arial"/>
                <w:sz w:val="18"/>
                <w:szCs w:val="18"/>
              </w:rPr>
              <w:t xml:space="preserve">sia sul profilo del Committente. E’ possibile partecipare esclusivamente tramite la piattaforma Sintel. </w:t>
            </w:r>
            <w:r w:rsidRPr="009746C4">
              <w:rPr>
                <w:rFonts w:ascii="Arial" w:hAnsi="Arial" w:cs="Arial"/>
                <w:sz w:val="18"/>
                <w:szCs w:val="18"/>
              </w:rPr>
              <w:t>Per le informazioni di tipo tecnico, si faccia riferimento al documento allegato “</w:t>
            </w:r>
            <w:r w:rsidRPr="009746C4">
              <w:rPr>
                <w:rFonts w:ascii="Arial" w:hAnsi="Arial" w:cs="Arial"/>
                <w:b/>
                <w:sz w:val="18"/>
                <w:szCs w:val="18"/>
              </w:rPr>
              <w:t>Modalità tecniche per l’utilizzo della piattaforma Sintel</w:t>
            </w:r>
            <w:r w:rsidRPr="009746C4">
              <w:rPr>
                <w:rFonts w:ascii="Arial" w:hAnsi="Arial" w:cs="Arial"/>
                <w:sz w:val="18"/>
                <w:szCs w:val="18"/>
              </w:rPr>
              <w:t>” e</w:t>
            </w:r>
            <w:r>
              <w:rPr>
                <w:rFonts w:ascii="Arial" w:hAnsi="Arial" w:cs="Arial"/>
                <w:sz w:val="18"/>
                <w:szCs w:val="18"/>
              </w:rPr>
              <w:t xml:space="preserve">d esclusivamente al numero verde del gestore della Piattaforma SINTEL presso ARIA </w:t>
            </w:r>
            <w:r w:rsidRPr="009746C4">
              <w:rPr>
                <w:rFonts w:ascii="Arial" w:hAnsi="Arial" w:cs="Arial"/>
                <w:b/>
                <w:sz w:val="18"/>
                <w:szCs w:val="18"/>
              </w:rPr>
              <w:t>800.116.738</w:t>
            </w:r>
            <w:r>
              <w:rPr>
                <w:rFonts w:ascii="Arial" w:hAnsi="Arial" w:cs="Arial"/>
                <w:b/>
                <w:sz w:val="18"/>
                <w:szCs w:val="18"/>
              </w:rPr>
              <w:t>.</w:t>
            </w:r>
            <w:r>
              <w:rPr>
                <w:rFonts w:ascii="Arial" w:hAnsi="Arial" w:cs="Arial"/>
                <w:sz w:val="18"/>
                <w:szCs w:val="18"/>
              </w:rPr>
              <w:t xml:space="preserve"> </w:t>
            </w:r>
            <w:r w:rsidRPr="000A3A9F">
              <w:rPr>
                <w:rFonts w:ascii="Arial" w:hAnsi="Arial" w:cs="Arial"/>
                <w:sz w:val="18"/>
                <w:szCs w:val="18"/>
              </w:rPr>
              <w:t xml:space="preserve"> </w:t>
            </w:r>
          </w:p>
        </w:tc>
      </w:tr>
      <w:tr w:rsidR="001F4947" w:rsidRPr="00110663" w14:paraId="28DB787F" w14:textId="77777777" w:rsidTr="001F4947">
        <w:trPr>
          <w:trHeight w:val="312"/>
        </w:trPr>
        <w:tc>
          <w:tcPr>
            <w:tcW w:w="9785" w:type="dxa"/>
            <w:tcBorders>
              <w:top w:val="single" w:sz="4" w:space="0" w:color="999999"/>
              <w:left w:val="single" w:sz="4" w:space="0" w:color="999999"/>
              <w:bottom w:val="single" w:sz="4" w:space="0" w:color="999999"/>
              <w:right w:val="single" w:sz="4" w:space="0" w:color="999999"/>
            </w:tcBorders>
          </w:tcPr>
          <w:p w14:paraId="7CC6FFB9" w14:textId="352DC08B" w:rsidR="001F4947" w:rsidRPr="00DD418F" w:rsidRDefault="001F4947" w:rsidP="001A20FB">
            <w:pPr>
              <w:pStyle w:val="Corpodeltesto2"/>
              <w:widowControl w:val="0"/>
              <w:tabs>
                <w:tab w:val="left" w:pos="0"/>
              </w:tabs>
              <w:spacing w:before="120" w:line="360" w:lineRule="auto"/>
              <w:jc w:val="both"/>
              <w:rPr>
                <w:rFonts w:ascii="Arial" w:hAnsi="Arial" w:cs="Arial"/>
                <w:sz w:val="18"/>
                <w:szCs w:val="18"/>
                <w:highlight w:val="green"/>
              </w:rPr>
            </w:pPr>
            <w:r w:rsidRPr="009746C4">
              <w:rPr>
                <w:rFonts w:ascii="Arial" w:hAnsi="Arial" w:cs="Arial"/>
                <w:sz w:val="18"/>
                <w:szCs w:val="18"/>
              </w:rPr>
              <w:t>Le Imprese che intendono partecipare alla presente indagine di mercato dovranno inserire</w:t>
            </w:r>
            <w:r w:rsidRPr="00C56810">
              <w:rPr>
                <w:rFonts w:ascii="Arial" w:hAnsi="Arial" w:cs="Arial"/>
                <w:b/>
                <w:sz w:val="18"/>
                <w:szCs w:val="18"/>
              </w:rPr>
              <w:t xml:space="preserve"> </w:t>
            </w:r>
            <w:r w:rsidRPr="009746C4">
              <w:rPr>
                <w:rFonts w:ascii="Arial" w:hAnsi="Arial" w:cs="Arial"/>
                <w:sz w:val="18"/>
                <w:szCs w:val="18"/>
              </w:rPr>
              <w:t>nella piattaforma SINT</w:t>
            </w:r>
            <w:r>
              <w:rPr>
                <w:rFonts w:ascii="Arial" w:hAnsi="Arial" w:cs="Arial"/>
                <w:sz w:val="18"/>
                <w:szCs w:val="18"/>
              </w:rPr>
              <w:t xml:space="preserve">EL la documentazione richiesta compilata e </w:t>
            </w:r>
            <w:r>
              <w:rPr>
                <w:rFonts w:ascii="Arial" w:hAnsi="Arial" w:cs="Arial"/>
                <w:b/>
                <w:sz w:val="18"/>
                <w:szCs w:val="18"/>
              </w:rPr>
              <w:t>firmata</w:t>
            </w:r>
            <w:r w:rsidRPr="009746C4">
              <w:rPr>
                <w:rFonts w:ascii="Arial" w:hAnsi="Arial" w:cs="Arial"/>
                <w:b/>
                <w:sz w:val="18"/>
                <w:szCs w:val="18"/>
              </w:rPr>
              <w:t xml:space="preserve"> digitalmente</w:t>
            </w:r>
            <w:r>
              <w:rPr>
                <w:rFonts w:ascii="Arial" w:hAnsi="Arial" w:cs="Arial"/>
                <w:b/>
                <w:sz w:val="18"/>
                <w:szCs w:val="18"/>
              </w:rPr>
              <w:t>.</w:t>
            </w:r>
          </w:p>
          <w:p w14:paraId="794D640D" w14:textId="1EC08F9A" w:rsidR="001F4947" w:rsidRPr="00A56B3F" w:rsidRDefault="001F4947" w:rsidP="001A20FB">
            <w:pPr>
              <w:pStyle w:val="Corpodeltesto2"/>
              <w:widowControl w:val="0"/>
              <w:pBdr>
                <w:top w:val="single" w:sz="4" w:space="1" w:color="FF0000"/>
                <w:left w:val="single" w:sz="4" w:space="4" w:color="FF0000"/>
                <w:bottom w:val="single" w:sz="4" w:space="1" w:color="FF0000"/>
                <w:right w:val="single" w:sz="4" w:space="4" w:color="FF0000"/>
              </w:pBdr>
              <w:tabs>
                <w:tab w:val="left" w:pos="0"/>
              </w:tabs>
              <w:spacing w:before="120" w:line="360" w:lineRule="auto"/>
              <w:ind w:left="567"/>
              <w:jc w:val="center"/>
              <w:rPr>
                <w:rFonts w:ascii="Arial" w:hAnsi="Arial" w:cs="Arial"/>
                <w:b/>
                <w:sz w:val="18"/>
                <w:szCs w:val="18"/>
              </w:rPr>
            </w:pPr>
            <w:r w:rsidRPr="00A56B3F">
              <w:rPr>
                <w:rFonts w:ascii="Arial" w:hAnsi="Arial" w:cs="Arial"/>
                <w:b/>
                <w:sz w:val="18"/>
                <w:szCs w:val="18"/>
              </w:rPr>
              <w:t xml:space="preserve">ENTRO IL TERMINE PERENTORIO DELLE ORE </w:t>
            </w:r>
            <w:r>
              <w:rPr>
                <w:rFonts w:ascii="Arial" w:hAnsi="Arial" w:cs="Arial"/>
                <w:b/>
                <w:sz w:val="18"/>
                <w:szCs w:val="18"/>
              </w:rPr>
              <w:t xml:space="preserve">12.00 DEL GIORNO </w:t>
            </w:r>
            <w:r w:rsidR="0098575A">
              <w:rPr>
                <w:rFonts w:ascii="Arial" w:hAnsi="Arial" w:cs="Arial"/>
                <w:b/>
                <w:sz w:val="18"/>
                <w:szCs w:val="18"/>
              </w:rPr>
              <w:t>23/07/2025</w:t>
            </w:r>
          </w:p>
          <w:p w14:paraId="58CDD4CE" w14:textId="77777777" w:rsidR="00B069E1" w:rsidRDefault="00B069E1" w:rsidP="00B069E1">
            <w:pPr>
              <w:pStyle w:val="Paragrafoelenco"/>
              <w:spacing w:before="120" w:after="120" w:line="360" w:lineRule="auto"/>
              <w:jc w:val="both"/>
              <w:rPr>
                <w:rFonts w:ascii="Arial" w:hAnsi="Arial" w:cs="Arial"/>
                <w:sz w:val="18"/>
                <w:szCs w:val="18"/>
              </w:rPr>
            </w:pPr>
            <w:r w:rsidRPr="009746C4">
              <w:rPr>
                <w:rFonts w:ascii="Arial" w:hAnsi="Arial" w:cs="Arial"/>
                <w:b/>
                <w:sz w:val="18"/>
                <w:szCs w:val="18"/>
              </w:rPr>
              <w:t>Al primo step</w:t>
            </w:r>
            <w:r w:rsidRPr="009746C4">
              <w:rPr>
                <w:rFonts w:ascii="Arial" w:hAnsi="Arial" w:cs="Arial"/>
                <w:sz w:val="18"/>
                <w:szCs w:val="18"/>
              </w:rPr>
              <w:t xml:space="preserve"> del percorso guidato “Invia offerta”, </w:t>
            </w:r>
            <w:r>
              <w:rPr>
                <w:rFonts w:ascii="Arial" w:hAnsi="Arial" w:cs="Arial"/>
                <w:sz w:val="18"/>
                <w:szCs w:val="18"/>
              </w:rPr>
              <w:t xml:space="preserve">negli appositi campi </w:t>
            </w:r>
            <w:r w:rsidRPr="009746C4">
              <w:rPr>
                <w:rFonts w:ascii="Arial" w:hAnsi="Arial" w:cs="Arial"/>
                <w:sz w:val="18"/>
                <w:szCs w:val="18"/>
              </w:rPr>
              <w:t>present</w:t>
            </w:r>
            <w:r>
              <w:rPr>
                <w:rFonts w:ascii="Arial" w:hAnsi="Arial" w:cs="Arial"/>
                <w:sz w:val="18"/>
                <w:szCs w:val="18"/>
              </w:rPr>
              <w:t>i</w:t>
            </w:r>
            <w:r w:rsidRPr="009746C4">
              <w:rPr>
                <w:rFonts w:ascii="Arial" w:hAnsi="Arial" w:cs="Arial"/>
                <w:sz w:val="18"/>
                <w:szCs w:val="18"/>
              </w:rPr>
              <w:t xml:space="preserve"> sulla Piattaforma Sintel, il Concorrente, dovrà allegare </w:t>
            </w:r>
            <w:r>
              <w:rPr>
                <w:rFonts w:ascii="Arial" w:hAnsi="Arial" w:cs="Arial"/>
                <w:sz w:val="18"/>
                <w:szCs w:val="18"/>
              </w:rPr>
              <w:t xml:space="preserve">la documentazione richiesta compilata e </w:t>
            </w:r>
            <w:r>
              <w:rPr>
                <w:rFonts w:ascii="Arial" w:hAnsi="Arial" w:cs="Arial"/>
                <w:b/>
                <w:sz w:val="18"/>
                <w:szCs w:val="18"/>
              </w:rPr>
              <w:t>firmata</w:t>
            </w:r>
            <w:r w:rsidRPr="009746C4">
              <w:rPr>
                <w:rFonts w:ascii="Arial" w:hAnsi="Arial" w:cs="Arial"/>
                <w:b/>
                <w:sz w:val="18"/>
                <w:szCs w:val="18"/>
              </w:rPr>
              <w:t xml:space="preserve"> digitalmente</w:t>
            </w:r>
            <w:r w:rsidRPr="009746C4">
              <w:rPr>
                <w:rFonts w:ascii="Arial" w:hAnsi="Arial" w:cs="Arial"/>
                <w:sz w:val="18"/>
                <w:szCs w:val="18"/>
              </w:rPr>
              <w:t>.</w:t>
            </w:r>
          </w:p>
          <w:p w14:paraId="6B69DAA5" w14:textId="77777777" w:rsidR="00B069E1" w:rsidRPr="00C87110" w:rsidRDefault="00B069E1" w:rsidP="00B069E1">
            <w:pPr>
              <w:pStyle w:val="Paragrafoelenco"/>
              <w:spacing w:before="120" w:after="120" w:line="360" w:lineRule="auto"/>
              <w:ind w:left="927"/>
              <w:jc w:val="both"/>
              <w:rPr>
                <w:rFonts w:ascii="Arial" w:hAnsi="Arial" w:cs="Arial"/>
                <w:sz w:val="18"/>
                <w:szCs w:val="18"/>
              </w:rPr>
            </w:pPr>
            <w:r w:rsidRPr="00C87110">
              <w:rPr>
                <w:rFonts w:ascii="Arial" w:hAnsi="Arial" w:cs="Arial"/>
                <w:sz w:val="18"/>
                <w:szCs w:val="18"/>
              </w:rPr>
              <w:t>I campi presenti saranno i seguenti:</w:t>
            </w:r>
          </w:p>
          <w:p w14:paraId="7CDC5C9D" w14:textId="774C40A6" w:rsidR="00C55DF8" w:rsidRPr="0098575A" w:rsidRDefault="001F4947" w:rsidP="00902CAB">
            <w:pPr>
              <w:pStyle w:val="Paragrafoelenco"/>
              <w:numPr>
                <w:ilvl w:val="0"/>
                <w:numId w:val="1"/>
              </w:numPr>
              <w:spacing w:before="60" w:after="60"/>
              <w:rPr>
                <w:rFonts w:ascii="Titillium" w:hAnsi="Titillium" w:cs="Calibri"/>
                <w:iCs/>
                <w:sz w:val="18"/>
                <w:szCs w:val="18"/>
              </w:rPr>
            </w:pPr>
            <w:r w:rsidRPr="0098575A">
              <w:rPr>
                <w:rFonts w:ascii="Arial" w:hAnsi="Arial" w:cs="Arial"/>
                <w:b/>
                <w:sz w:val="18"/>
                <w:szCs w:val="18"/>
              </w:rPr>
              <w:t>“Autocertificazione”</w:t>
            </w:r>
            <w:r w:rsidRPr="0098575A">
              <w:rPr>
                <w:rFonts w:ascii="Arial" w:hAnsi="Arial" w:cs="Arial"/>
                <w:sz w:val="18"/>
                <w:szCs w:val="18"/>
              </w:rPr>
              <w:t xml:space="preserve"> secondo il modello allegato al presente documento, compilata e firmata digitalmente.</w:t>
            </w:r>
          </w:p>
          <w:p w14:paraId="7B6F862C" w14:textId="77777777" w:rsidR="00C55DF8" w:rsidRPr="0098575A" w:rsidRDefault="00C55DF8" w:rsidP="00E429C3">
            <w:pPr>
              <w:pStyle w:val="Paragrafoelenco"/>
              <w:spacing w:before="60" w:after="60"/>
              <w:ind w:left="739"/>
              <w:jc w:val="both"/>
              <w:rPr>
                <w:rFonts w:ascii="Arial" w:hAnsi="Arial" w:cs="Arial"/>
                <w:sz w:val="18"/>
                <w:szCs w:val="18"/>
              </w:rPr>
            </w:pPr>
            <w:r w:rsidRPr="0098575A">
              <w:rPr>
                <w:rFonts w:ascii="Arial" w:hAnsi="Arial" w:cs="Arial"/>
                <w:sz w:val="18"/>
                <w:szCs w:val="18"/>
              </w:rPr>
              <w:t xml:space="preserve">Il concorrente presenta inoltre il DGUE. Gli Operatori Economici potranno generare la DGUE Response in formato xml a partire dalla Request messa a disposizione in documentazione di gara. Per farlo è possibile utilizzare il medesimo servizio messo a disposizione dal sito di Aria S.p.A nel portale </w:t>
            </w:r>
            <w:hyperlink r:id="rId9" w:history="1">
              <w:r w:rsidRPr="0098575A">
                <w:rPr>
                  <w:rFonts w:ascii="Arial" w:hAnsi="Arial" w:cs="Arial"/>
                  <w:sz w:val="18"/>
                  <w:szCs w:val="18"/>
                </w:rPr>
                <w:t>https://www.ariaspa.it</w:t>
              </w:r>
            </w:hyperlink>
            <w:r w:rsidRPr="0098575A">
              <w:rPr>
                <w:rFonts w:ascii="Arial" w:hAnsi="Arial" w:cs="Arial"/>
                <w:sz w:val="18"/>
                <w:szCs w:val="18"/>
              </w:rPr>
              <w:t>.</w:t>
            </w:r>
          </w:p>
          <w:p w14:paraId="007B3AA7" w14:textId="77777777" w:rsidR="00C55DF8" w:rsidRPr="0098575A" w:rsidRDefault="00C55DF8" w:rsidP="00C55DF8">
            <w:pPr>
              <w:pStyle w:val="Paragrafoelenco"/>
              <w:spacing w:before="60" w:after="60"/>
              <w:ind w:left="739"/>
              <w:rPr>
                <w:rFonts w:ascii="Arial" w:hAnsi="Arial" w:cs="Arial"/>
                <w:sz w:val="18"/>
                <w:szCs w:val="18"/>
              </w:rPr>
            </w:pPr>
            <w:r w:rsidRPr="0098575A">
              <w:rPr>
                <w:rFonts w:ascii="Arial" w:hAnsi="Arial" w:cs="Arial"/>
                <w:sz w:val="18"/>
                <w:szCs w:val="18"/>
              </w:rPr>
              <w:t>Gli operatori economici dovranno caricare il file xml DGUE Response in SINTEL.</w:t>
            </w:r>
          </w:p>
          <w:p w14:paraId="1285C51B" w14:textId="77777777" w:rsidR="00C55DF8" w:rsidRPr="00C55DF8" w:rsidRDefault="00C55DF8" w:rsidP="00C55DF8">
            <w:pPr>
              <w:pStyle w:val="Paragrafoelenco"/>
              <w:spacing w:before="60" w:after="60"/>
              <w:ind w:left="739"/>
              <w:rPr>
                <w:rFonts w:ascii="Arial" w:hAnsi="Arial" w:cs="Arial"/>
                <w:sz w:val="18"/>
                <w:szCs w:val="18"/>
              </w:rPr>
            </w:pPr>
            <w:r w:rsidRPr="0098575A">
              <w:rPr>
                <w:rFonts w:ascii="Arial" w:hAnsi="Arial" w:cs="Arial"/>
                <w:sz w:val="18"/>
                <w:szCs w:val="18"/>
              </w:rPr>
              <w:t>Nota: per le modalità di utilizzo di dettaglio si rimanda alle indicazioni operative e ai manuali presenti sul portale Aria S.p.A</w:t>
            </w:r>
          </w:p>
          <w:p w14:paraId="3DE86FC5" w14:textId="77777777" w:rsidR="00C55DF8" w:rsidRPr="00C55DF8" w:rsidRDefault="00C55DF8" w:rsidP="00C55DF8">
            <w:pPr>
              <w:pStyle w:val="Paragrafoelenco"/>
              <w:spacing w:before="60" w:after="60"/>
              <w:rPr>
                <w:rFonts w:ascii="Titillium" w:hAnsi="Titillium" w:cs="Calibri"/>
                <w:iCs/>
                <w:sz w:val="18"/>
                <w:szCs w:val="18"/>
                <w:highlight w:val="yellow"/>
              </w:rPr>
            </w:pPr>
          </w:p>
          <w:p w14:paraId="23232015" w14:textId="2FEA8611" w:rsidR="001F4947" w:rsidRPr="003D733B" w:rsidRDefault="001F4947" w:rsidP="00C44C42">
            <w:pPr>
              <w:pStyle w:val="Paragrafoelenco"/>
              <w:numPr>
                <w:ilvl w:val="0"/>
                <w:numId w:val="2"/>
              </w:numPr>
              <w:spacing w:before="120" w:after="120" w:line="360" w:lineRule="auto"/>
              <w:jc w:val="both"/>
              <w:rPr>
                <w:rFonts w:cs="Arial"/>
                <w:b/>
                <w:i/>
                <w:sz w:val="20"/>
                <w:szCs w:val="20"/>
              </w:rPr>
            </w:pPr>
            <w:r>
              <w:rPr>
                <w:b/>
              </w:rPr>
              <w:t xml:space="preserve">“Tracciabilità dei flussi finanziari” </w:t>
            </w:r>
            <w:r>
              <w:t>compilata e firmata digitalmente</w:t>
            </w:r>
          </w:p>
          <w:p w14:paraId="1592786F" w14:textId="77777777" w:rsidR="001F4947" w:rsidRPr="001E0E03" w:rsidRDefault="001F4947" w:rsidP="00C44C42">
            <w:pPr>
              <w:pStyle w:val="Paragrafoelenco"/>
              <w:numPr>
                <w:ilvl w:val="0"/>
                <w:numId w:val="2"/>
              </w:numPr>
              <w:spacing w:before="120" w:after="120" w:line="360" w:lineRule="auto"/>
              <w:jc w:val="both"/>
              <w:rPr>
                <w:rFonts w:cs="Arial"/>
                <w:b/>
                <w:i/>
                <w:sz w:val="20"/>
                <w:szCs w:val="20"/>
              </w:rPr>
            </w:pPr>
            <w:r>
              <w:rPr>
                <w:b/>
              </w:rPr>
              <w:t xml:space="preserve">“Patto di integrità” </w:t>
            </w:r>
            <w:r>
              <w:t>firmato digitalmente</w:t>
            </w:r>
          </w:p>
          <w:p w14:paraId="52B8FAA8" w14:textId="77777777" w:rsidR="001E0E03" w:rsidRPr="00CA41FF" w:rsidRDefault="001E0E03" w:rsidP="001E0E03">
            <w:pPr>
              <w:pStyle w:val="Paragrafoelenco"/>
              <w:numPr>
                <w:ilvl w:val="0"/>
                <w:numId w:val="1"/>
              </w:numPr>
              <w:spacing w:before="120" w:after="120" w:line="360" w:lineRule="auto"/>
              <w:rPr>
                <w:rFonts w:ascii="Arial" w:hAnsi="Arial" w:cs="Arial"/>
                <w:sz w:val="18"/>
                <w:szCs w:val="18"/>
              </w:rPr>
            </w:pPr>
            <w:r w:rsidRPr="00CA41FF">
              <w:rPr>
                <w:rFonts w:ascii="Arial" w:hAnsi="Arial" w:cs="Arial"/>
                <w:b/>
                <w:sz w:val="18"/>
                <w:szCs w:val="18"/>
              </w:rPr>
              <w:t xml:space="preserve">“Preventivo” </w:t>
            </w:r>
            <w:r w:rsidRPr="00782312">
              <w:rPr>
                <w:rFonts w:ascii="Arial" w:hAnsi="Arial" w:cs="Arial"/>
                <w:bCs/>
                <w:sz w:val="18"/>
                <w:szCs w:val="18"/>
              </w:rPr>
              <w:t>firmato digitalmente</w:t>
            </w:r>
            <w:r>
              <w:rPr>
                <w:rFonts w:ascii="Arial" w:hAnsi="Arial" w:cs="Arial"/>
                <w:b/>
                <w:sz w:val="18"/>
                <w:szCs w:val="18"/>
              </w:rPr>
              <w:t xml:space="preserve"> </w:t>
            </w:r>
            <w:r w:rsidRPr="00CA41FF">
              <w:rPr>
                <w:rFonts w:ascii="Arial" w:hAnsi="Arial" w:cs="Arial"/>
                <w:bCs/>
                <w:sz w:val="18"/>
                <w:szCs w:val="18"/>
              </w:rPr>
              <w:t>consistente in:</w:t>
            </w:r>
          </w:p>
          <w:p w14:paraId="1D74E7EF" w14:textId="77777777" w:rsidR="001E0E03" w:rsidRDefault="001E0E03" w:rsidP="001E0E03">
            <w:pPr>
              <w:pStyle w:val="Paragrafoelenco"/>
              <w:numPr>
                <w:ilvl w:val="0"/>
                <w:numId w:val="3"/>
              </w:numPr>
              <w:tabs>
                <w:tab w:val="left" w:pos="1056"/>
              </w:tabs>
              <w:spacing w:before="120" w:after="120" w:line="360" w:lineRule="auto"/>
              <w:ind w:firstLine="19"/>
              <w:jc w:val="both"/>
              <w:rPr>
                <w:rFonts w:ascii="Arial" w:hAnsi="Arial" w:cs="Arial"/>
                <w:sz w:val="18"/>
                <w:szCs w:val="18"/>
              </w:rPr>
            </w:pPr>
            <w:r w:rsidRPr="001F4947">
              <w:rPr>
                <w:rFonts w:ascii="Arial" w:hAnsi="Arial" w:cs="Arial"/>
                <w:sz w:val="18"/>
                <w:szCs w:val="18"/>
              </w:rPr>
              <w:t>Presentazione delle idonee esperienze pregresse maturate dall’operatore economico nel settore oggetto di affidamento</w:t>
            </w:r>
            <w:r>
              <w:rPr>
                <w:rFonts w:ascii="Arial" w:hAnsi="Arial" w:cs="Arial"/>
                <w:sz w:val="18"/>
                <w:szCs w:val="18"/>
              </w:rPr>
              <w:t>;</w:t>
            </w:r>
          </w:p>
          <w:p w14:paraId="28F27AB1" w14:textId="77777777" w:rsidR="001E0E03" w:rsidRDefault="001E0E03" w:rsidP="001E0E03">
            <w:pPr>
              <w:pStyle w:val="Paragrafoelenco"/>
              <w:numPr>
                <w:ilvl w:val="0"/>
                <w:numId w:val="3"/>
              </w:numPr>
              <w:tabs>
                <w:tab w:val="left" w:pos="1056"/>
              </w:tabs>
              <w:spacing w:before="120" w:after="120" w:line="360" w:lineRule="auto"/>
              <w:ind w:firstLine="19"/>
              <w:jc w:val="both"/>
              <w:rPr>
                <w:rFonts w:ascii="Arial" w:hAnsi="Arial" w:cs="Arial"/>
                <w:sz w:val="18"/>
                <w:szCs w:val="18"/>
              </w:rPr>
            </w:pPr>
            <w:r w:rsidRPr="001F4947">
              <w:rPr>
                <w:rFonts w:ascii="Arial" w:hAnsi="Arial" w:cs="Arial"/>
                <w:sz w:val="18"/>
                <w:szCs w:val="18"/>
              </w:rPr>
              <w:t>Breve descrizione aspetti qualitativi del servizio offerto ed eventualmente del team di lavoro proposto</w:t>
            </w:r>
            <w:r>
              <w:rPr>
                <w:rFonts w:ascii="Arial" w:hAnsi="Arial" w:cs="Arial"/>
                <w:sz w:val="18"/>
                <w:szCs w:val="18"/>
              </w:rPr>
              <w:t>;</w:t>
            </w:r>
          </w:p>
          <w:p w14:paraId="2F22F3A5" w14:textId="77777777" w:rsidR="001F4947" w:rsidRDefault="001F4947" w:rsidP="001A20FB">
            <w:pPr>
              <w:spacing w:before="120" w:after="120" w:line="360" w:lineRule="auto"/>
              <w:ind w:left="360"/>
              <w:jc w:val="both"/>
              <w:rPr>
                <w:rFonts w:ascii="Arial" w:hAnsi="Arial" w:cs="Arial"/>
                <w:b/>
                <w:sz w:val="18"/>
                <w:szCs w:val="18"/>
              </w:rPr>
            </w:pPr>
            <w:r w:rsidRPr="00416FEC">
              <w:rPr>
                <w:rFonts w:ascii="Arial" w:hAnsi="Arial" w:cs="Arial"/>
                <w:b/>
                <w:color w:val="FF0000"/>
              </w:rPr>
              <w:t xml:space="preserve">La bozza del foglio patti e condizioni non dovrà essere né compilata né firmata né allegata </w:t>
            </w:r>
          </w:p>
          <w:p w14:paraId="7B1260F4" w14:textId="7D08B3B3" w:rsidR="00B069E1" w:rsidRPr="001652DC" w:rsidRDefault="00B069E1" w:rsidP="00B069E1">
            <w:pPr>
              <w:spacing w:before="120" w:after="120" w:line="360" w:lineRule="auto"/>
              <w:ind w:left="360"/>
              <w:jc w:val="both"/>
              <w:rPr>
                <w:rFonts w:ascii="Arial" w:hAnsi="Arial" w:cs="Arial"/>
                <w:sz w:val="18"/>
                <w:szCs w:val="18"/>
              </w:rPr>
            </w:pPr>
            <w:r w:rsidRPr="001652DC">
              <w:rPr>
                <w:rFonts w:ascii="Arial" w:hAnsi="Arial" w:cs="Arial"/>
                <w:b/>
                <w:sz w:val="18"/>
                <w:szCs w:val="18"/>
              </w:rPr>
              <w:t xml:space="preserve">Al secondo step </w:t>
            </w:r>
            <w:r w:rsidRPr="001652DC">
              <w:rPr>
                <w:rFonts w:ascii="Arial" w:hAnsi="Arial" w:cs="Arial"/>
                <w:sz w:val="18"/>
                <w:szCs w:val="18"/>
              </w:rPr>
              <w:t>del percorso guidato “Invia offerta”, nell’apposito campo “</w:t>
            </w:r>
            <w:r w:rsidRPr="001652DC">
              <w:rPr>
                <w:rFonts w:ascii="Arial" w:hAnsi="Arial" w:cs="Arial"/>
                <w:b/>
                <w:sz w:val="18"/>
                <w:szCs w:val="18"/>
              </w:rPr>
              <w:t>Offerta economica</w:t>
            </w:r>
            <w:r w:rsidRPr="001652DC">
              <w:rPr>
                <w:rFonts w:ascii="Arial" w:hAnsi="Arial" w:cs="Arial"/>
                <w:sz w:val="18"/>
                <w:szCs w:val="18"/>
              </w:rPr>
              <w:t xml:space="preserve">” il concorrente dovrà inserire a video </w:t>
            </w:r>
            <w:r>
              <w:rPr>
                <w:rFonts w:ascii="Arial" w:hAnsi="Arial" w:cs="Arial"/>
                <w:sz w:val="18"/>
                <w:szCs w:val="18"/>
              </w:rPr>
              <w:t>l’importo del</w:t>
            </w:r>
            <w:r w:rsidRPr="001652DC">
              <w:rPr>
                <w:rFonts w:ascii="Arial" w:hAnsi="Arial" w:cs="Arial"/>
                <w:sz w:val="18"/>
                <w:szCs w:val="18"/>
              </w:rPr>
              <w:t xml:space="preserve"> proprio preventivo (al netto di IVA ed oneri)</w:t>
            </w:r>
            <w:r w:rsidR="002D1435">
              <w:rPr>
                <w:rFonts w:ascii="Arial" w:hAnsi="Arial" w:cs="Arial"/>
                <w:sz w:val="18"/>
                <w:szCs w:val="18"/>
              </w:rPr>
              <w:t xml:space="preserve"> rispetto all’importo massimo </w:t>
            </w:r>
            <w:r w:rsidR="002D1435" w:rsidRPr="0098575A">
              <w:rPr>
                <w:rFonts w:ascii="Arial" w:hAnsi="Arial" w:cs="Arial"/>
                <w:sz w:val="18"/>
                <w:szCs w:val="18"/>
              </w:rPr>
              <w:t xml:space="preserve">di € </w:t>
            </w:r>
            <w:r w:rsidR="00A569A0" w:rsidRPr="0098575A">
              <w:rPr>
                <w:rFonts w:ascii="Arial" w:hAnsi="Arial" w:cs="Arial"/>
                <w:sz w:val="18"/>
                <w:szCs w:val="18"/>
              </w:rPr>
              <w:t>80.000,00</w:t>
            </w:r>
            <w:r w:rsidR="002D1435" w:rsidRPr="0098575A">
              <w:rPr>
                <w:rFonts w:ascii="Arial" w:hAnsi="Arial" w:cs="Arial"/>
                <w:sz w:val="18"/>
                <w:szCs w:val="18"/>
              </w:rPr>
              <w:t>.</w:t>
            </w:r>
            <w:r w:rsidR="002D1435">
              <w:rPr>
                <w:rFonts w:ascii="Arial" w:hAnsi="Arial" w:cs="Arial"/>
                <w:sz w:val="18"/>
                <w:szCs w:val="18"/>
              </w:rPr>
              <w:t xml:space="preserve"> </w:t>
            </w:r>
            <w:r w:rsidR="002D1435" w:rsidRPr="001652DC">
              <w:rPr>
                <w:rFonts w:ascii="Arial" w:hAnsi="Arial" w:cs="Arial"/>
                <w:sz w:val="18"/>
                <w:szCs w:val="18"/>
              </w:rPr>
              <w:t>(al netto di IVA ed oneri)</w:t>
            </w:r>
            <w:r w:rsidR="002D1435">
              <w:rPr>
                <w:rFonts w:ascii="Arial" w:hAnsi="Arial" w:cs="Arial"/>
                <w:sz w:val="18"/>
                <w:szCs w:val="18"/>
              </w:rPr>
              <w:t>.</w:t>
            </w:r>
          </w:p>
          <w:p w14:paraId="32852D09" w14:textId="77777777" w:rsidR="00B069E1" w:rsidRDefault="00B069E1" w:rsidP="001A20FB">
            <w:pPr>
              <w:pStyle w:val="Paragrafoelenco"/>
              <w:spacing w:before="120" w:after="120" w:line="360" w:lineRule="auto"/>
              <w:ind w:left="927"/>
              <w:jc w:val="both"/>
              <w:rPr>
                <w:rFonts w:ascii="Arial" w:hAnsi="Arial" w:cs="Arial"/>
                <w:b/>
                <w:sz w:val="18"/>
                <w:szCs w:val="18"/>
              </w:rPr>
            </w:pPr>
          </w:p>
          <w:p w14:paraId="6AE9D90E" w14:textId="6BBC513B" w:rsidR="001F4947" w:rsidRDefault="001F4947" w:rsidP="001A20FB">
            <w:pPr>
              <w:pStyle w:val="Paragrafoelenco"/>
              <w:spacing w:before="120" w:after="120" w:line="360" w:lineRule="auto"/>
              <w:ind w:left="927"/>
              <w:jc w:val="both"/>
              <w:rPr>
                <w:rFonts w:ascii="Arial" w:hAnsi="Arial" w:cs="Arial"/>
                <w:b/>
                <w:sz w:val="18"/>
                <w:szCs w:val="18"/>
              </w:rPr>
            </w:pPr>
            <w:r w:rsidRPr="00A56B3F">
              <w:rPr>
                <w:rFonts w:ascii="Arial" w:hAnsi="Arial" w:cs="Arial"/>
                <w:b/>
                <w:sz w:val="18"/>
                <w:szCs w:val="18"/>
              </w:rPr>
              <w:t xml:space="preserve">Si evidenzia che </w:t>
            </w:r>
            <w:r w:rsidR="004F596B">
              <w:rPr>
                <w:rFonts w:ascii="Arial" w:hAnsi="Arial" w:cs="Arial"/>
                <w:b/>
                <w:sz w:val="18"/>
                <w:szCs w:val="18"/>
              </w:rPr>
              <w:t>il preventivo</w:t>
            </w:r>
            <w:r w:rsidRPr="00A56B3F">
              <w:rPr>
                <w:rFonts w:ascii="Arial" w:hAnsi="Arial" w:cs="Arial"/>
                <w:b/>
                <w:sz w:val="18"/>
                <w:szCs w:val="18"/>
              </w:rPr>
              <w:t xml:space="preserve"> presentat</w:t>
            </w:r>
            <w:r w:rsidR="004F596B">
              <w:rPr>
                <w:rFonts w:ascii="Arial" w:hAnsi="Arial" w:cs="Arial"/>
                <w:b/>
                <w:sz w:val="18"/>
                <w:szCs w:val="18"/>
              </w:rPr>
              <w:t>o</w:t>
            </w:r>
            <w:r w:rsidRPr="00A56B3F">
              <w:rPr>
                <w:rFonts w:ascii="Arial" w:hAnsi="Arial" w:cs="Arial"/>
                <w:b/>
                <w:sz w:val="18"/>
                <w:szCs w:val="18"/>
              </w:rPr>
              <w:t xml:space="preserve"> </w:t>
            </w:r>
            <w:r w:rsidRPr="0053490F">
              <w:rPr>
                <w:rFonts w:ascii="Arial" w:hAnsi="Arial" w:cs="Arial"/>
                <w:b/>
                <w:sz w:val="18"/>
                <w:szCs w:val="18"/>
              </w:rPr>
              <w:t xml:space="preserve">non </w:t>
            </w:r>
            <w:r w:rsidRPr="00A56B3F">
              <w:rPr>
                <w:rFonts w:ascii="Arial" w:hAnsi="Arial" w:cs="Arial"/>
                <w:b/>
                <w:sz w:val="18"/>
                <w:szCs w:val="18"/>
              </w:rPr>
              <w:t xml:space="preserve">vincola in alcun modo la Stazione Appaltante che si riserva la facoltà di non </w:t>
            </w:r>
            <w:r w:rsidR="004F596B">
              <w:rPr>
                <w:rFonts w:ascii="Arial" w:hAnsi="Arial" w:cs="Arial"/>
                <w:b/>
                <w:sz w:val="18"/>
                <w:szCs w:val="18"/>
              </w:rPr>
              <w:t>procedere all’affidamento</w:t>
            </w:r>
            <w:r w:rsidRPr="00A56B3F">
              <w:rPr>
                <w:rFonts w:ascii="Arial" w:hAnsi="Arial" w:cs="Arial"/>
                <w:b/>
                <w:sz w:val="18"/>
                <w:szCs w:val="18"/>
              </w:rPr>
              <w:t>.</w:t>
            </w:r>
          </w:p>
          <w:p w14:paraId="7181BF79" w14:textId="77777777" w:rsidR="004F596B" w:rsidRPr="00A56B3F" w:rsidRDefault="004F596B" w:rsidP="001A20FB">
            <w:pPr>
              <w:pStyle w:val="Paragrafoelenco"/>
              <w:spacing w:before="120" w:after="120" w:line="360" w:lineRule="auto"/>
              <w:ind w:left="927"/>
              <w:jc w:val="both"/>
              <w:rPr>
                <w:rFonts w:ascii="Arial" w:hAnsi="Arial" w:cs="Arial"/>
                <w:sz w:val="18"/>
                <w:szCs w:val="18"/>
              </w:rPr>
            </w:pPr>
          </w:p>
          <w:p w14:paraId="2838DF4E" w14:textId="35E54132" w:rsidR="001F4947" w:rsidRPr="00B069E1" w:rsidRDefault="001F4947" w:rsidP="00B069E1">
            <w:pPr>
              <w:spacing w:before="120" w:after="120" w:line="360" w:lineRule="auto"/>
              <w:jc w:val="both"/>
              <w:rPr>
                <w:rFonts w:ascii="Arial" w:hAnsi="Arial" w:cs="Arial"/>
                <w:sz w:val="18"/>
                <w:szCs w:val="18"/>
              </w:rPr>
            </w:pPr>
            <w:r w:rsidRPr="00B069E1">
              <w:rPr>
                <w:rFonts w:ascii="Arial" w:hAnsi="Arial" w:cs="Arial"/>
                <w:sz w:val="18"/>
                <w:szCs w:val="18"/>
              </w:rPr>
              <w:t xml:space="preserve">Al termine del percorso guidato “INVIA OFFERTA”, Sintel genererà un documento in formato “.pdf” che dovrà essere scaricato dal fornitore sul proprio terminale e quindi, </w:t>
            </w:r>
            <w:r w:rsidRPr="00B069E1">
              <w:rPr>
                <w:rFonts w:ascii="Arial" w:hAnsi="Arial" w:cs="Arial"/>
                <w:b/>
                <w:sz w:val="18"/>
                <w:szCs w:val="18"/>
              </w:rPr>
              <w:t xml:space="preserve">sottoscritto </w:t>
            </w:r>
            <w:r w:rsidR="00281946" w:rsidRPr="00B069E1">
              <w:rPr>
                <w:rFonts w:ascii="Arial" w:hAnsi="Arial" w:cs="Arial"/>
                <w:b/>
                <w:sz w:val="18"/>
                <w:szCs w:val="18"/>
              </w:rPr>
              <w:t>digitalmente</w:t>
            </w:r>
            <w:r w:rsidR="00281946" w:rsidRPr="00B069E1">
              <w:rPr>
                <w:rFonts w:ascii="Arial" w:hAnsi="Arial" w:cs="Arial"/>
                <w:sz w:val="18"/>
                <w:szCs w:val="18"/>
              </w:rPr>
              <w:t>.</w:t>
            </w:r>
            <w:r w:rsidRPr="00B069E1">
              <w:rPr>
                <w:rFonts w:ascii="Arial" w:hAnsi="Arial" w:cs="Arial"/>
                <w:sz w:val="18"/>
                <w:szCs w:val="18"/>
              </w:rPr>
              <w:t xml:space="preserve"> </w:t>
            </w:r>
          </w:p>
        </w:tc>
      </w:tr>
    </w:tbl>
    <w:p w14:paraId="06AA6CB8" w14:textId="77777777" w:rsidR="001F4947" w:rsidRDefault="001F4947" w:rsidP="001F4947">
      <w:pPr>
        <w:spacing w:before="120" w:after="120" w:line="360" w:lineRule="auto"/>
        <w:rPr>
          <w:rFonts w:ascii="Arial" w:hAnsi="Arial" w:cs="Arial"/>
          <w:sz w:val="18"/>
          <w:szCs w:val="18"/>
        </w:rPr>
      </w:pPr>
    </w:p>
    <w:tbl>
      <w:tblPr>
        <w:tblW w:w="0" w:type="auto"/>
        <w:tblLayout w:type="fixed"/>
        <w:tblLook w:val="01E0" w:firstRow="1" w:lastRow="1" w:firstColumn="1" w:lastColumn="1" w:noHBand="0" w:noVBand="0"/>
      </w:tblPr>
      <w:tblGrid>
        <w:gridCol w:w="9785"/>
      </w:tblGrid>
      <w:tr w:rsidR="001F4947" w:rsidRPr="00293DAC" w14:paraId="1292AD85" w14:textId="77777777" w:rsidTr="001A20FB">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53197462" w14:textId="77777777" w:rsidR="001F4947" w:rsidRPr="00A56B3F" w:rsidRDefault="001F4947" w:rsidP="001A20FB">
            <w:pPr>
              <w:spacing w:before="120" w:after="120" w:line="360" w:lineRule="auto"/>
              <w:jc w:val="center"/>
              <w:rPr>
                <w:rFonts w:ascii="Arial" w:hAnsi="Arial" w:cs="Arial"/>
                <w:b/>
                <w:i/>
                <w:color w:val="FFFFFF"/>
                <w:sz w:val="20"/>
                <w:szCs w:val="20"/>
              </w:rPr>
            </w:pPr>
            <w:r w:rsidRPr="00A56B3F">
              <w:rPr>
                <w:rFonts w:ascii="Arial" w:hAnsi="Arial" w:cs="Arial"/>
                <w:b/>
                <w:i/>
                <w:color w:val="FFFFFF"/>
                <w:sz w:val="20"/>
                <w:szCs w:val="20"/>
              </w:rPr>
              <w:t>Richieste di chiarimenti</w:t>
            </w:r>
          </w:p>
        </w:tc>
      </w:tr>
      <w:tr w:rsidR="001F4947" w:rsidRPr="00110663" w14:paraId="3FA0917D" w14:textId="77777777" w:rsidTr="001A20FB">
        <w:trPr>
          <w:trHeight w:val="621"/>
        </w:trPr>
        <w:tc>
          <w:tcPr>
            <w:tcW w:w="9785" w:type="dxa"/>
            <w:tcBorders>
              <w:top w:val="single" w:sz="4" w:space="0" w:color="999999"/>
              <w:left w:val="single" w:sz="4" w:space="0" w:color="999999"/>
              <w:bottom w:val="single" w:sz="4" w:space="0" w:color="999999"/>
              <w:right w:val="single" w:sz="4" w:space="0" w:color="999999"/>
            </w:tcBorders>
          </w:tcPr>
          <w:p w14:paraId="20177998" w14:textId="36C2C6C6" w:rsidR="001F4947" w:rsidRPr="00A56B3F" w:rsidRDefault="001F4947" w:rsidP="001A20FB">
            <w:pPr>
              <w:spacing w:before="120" w:after="120" w:line="360" w:lineRule="auto"/>
              <w:jc w:val="both"/>
              <w:rPr>
                <w:rFonts w:ascii="Arial" w:hAnsi="Arial" w:cs="Arial"/>
                <w:bCs/>
                <w:sz w:val="18"/>
                <w:szCs w:val="18"/>
              </w:rPr>
            </w:pPr>
            <w:r>
              <w:rPr>
                <w:rFonts w:ascii="Arial" w:hAnsi="Arial" w:cs="Arial"/>
                <w:bCs/>
                <w:sz w:val="18"/>
                <w:szCs w:val="18"/>
              </w:rPr>
              <w:lastRenderedPageBreak/>
              <w:t>E</w:t>
            </w:r>
            <w:r w:rsidRPr="00A56B3F">
              <w:rPr>
                <w:rFonts w:ascii="Arial" w:hAnsi="Arial" w:cs="Arial"/>
                <w:bCs/>
                <w:sz w:val="18"/>
                <w:szCs w:val="18"/>
              </w:rPr>
              <w:t xml:space="preserve">ventuali richieste di chiarimenti </w:t>
            </w:r>
            <w:r>
              <w:rPr>
                <w:rFonts w:ascii="Arial" w:hAnsi="Arial" w:cs="Arial"/>
                <w:bCs/>
                <w:sz w:val="18"/>
                <w:szCs w:val="18"/>
              </w:rPr>
              <w:t xml:space="preserve">dovranno pervenire entro e non oltre </w:t>
            </w:r>
            <w:r w:rsidRPr="0098575A">
              <w:rPr>
                <w:rFonts w:ascii="Arial" w:hAnsi="Arial" w:cs="Arial"/>
                <w:b/>
                <w:sz w:val="18"/>
                <w:szCs w:val="18"/>
              </w:rPr>
              <w:t xml:space="preserve">il </w:t>
            </w:r>
            <w:r w:rsidR="0098575A" w:rsidRPr="0098575A">
              <w:rPr>
                <w:rFonts w:ascii="Arial" w:hAnsi="Arial" w:cs="Arial"/>
                <w:b/>
                <w:sz w:val="18"/>
                <w:szCs w:val="18"/>
              </w:rPr>
              <w:t>21/07/</w:t>
            </w:r>
            <w:proofErr w:type="gramStart"/>
            <w:r w:rsidR="0098575A" w:rsidRPr="0098575A">
              <w:rPr>
                <w:rFonts w:ascii="Arial" w:hAnsi="Arial" w:cs="Arial"/>
                <w:b/>
                <w:sz w:val="18"/>
                <w:szCs w:val="18"/>
              </w:rPr>
              <w:t>2025</w:t>
            </w:r>
            <w:r w:rsidRPr="0098575A">
              <w:rPr>
                <w:rFonts w:ascii="Arial" w:hAnsi="Arial" w:cs="Arial"/>
                <w:b/>
                <w:sz w:val="18"/>
                <w:szCs w:val="18"/>
              </w:rPr>
              <w:t xml:space="preserve"> </w:t>
            </w:r>
            <w:r w:rsidR="0098575A" w:rsidRPr="0098575A">
              <w:rPr>
                <w:rFonts w:ascii="Arial" w:hAnsi="Arial" w:cs="Arial"/>
                <w:b/>
                <w:sz w:val="18"/>
                <w:szCs w:val="18"/>
              </w:rPr>
              <w:t xml:space="preserve"> ore</w:t>
            </w:r>
            <w:proofErr w:type="gramEnd"/>
            <w:r w:rsidR="0098575A" w:rsidRPr="0098575A">
              <w:rPr>
                <w:rFonts w:ascii="Arial" w:hAnsi="Arial" w:cs="Arial"/>
                <w:b/>
                <w:sz w:val="18"/>
                <w:szCs w:val="18"/>
              </w:rPr>
              <w:t xml:space="preserve"> 12.00</w:t>
            </w:r>
            <w:r w:rsidR="0098575A">
              <w:rPr>
                <w:rFonts w:ascii="Arial" w:hAnsi="Arial" w:cs="Arial"/>
                <w:bCs/>
                <w:sz w:val="18"/>
                <w:szCs w:val="18"/>
              </w:rPr>
              <w:t xml:space="preserve"> </w:t>
            </w:r>
            <w:r w:rsidRPr="00C56810">
              <w:rPr>
                <w:rFonts w:ascii="Arial" w:hAnsi="Arial" w:cs="Arial"/>
                <w:b/>
                <w:bCs/>
                <w:sz w:val="18"/>
                <w:szCs w:val="18"/>
              </w:rPr>
              <w:t>esclusivamente</w:t>
            </w:r>
            <w:r>
              <w:rPr>
                <w:rFonts w:ascii="Arial" w:hAnsi="Arial" w:cs="Arial"/>
                <w:bCs/>
                <w:sz w:val="18"/>
                <w:szCs w:val="18"/>
              </w:rPr>
              <w:t xml:space="preserve"> </w:t>
            </w:r>
            <w:r w:rsidRPr="00A56B3F">
              <w:rPr>
                <w:rFonts w:ascii="Arial" w:hAnsi="Arial" w:cs="Arial"/>
                <w:bCs/>
                <w:sz w:val="18"/>
                <w:szCs w:val="18"/>
              </w:rPr>
              <w:t xml:space="preserve">attraverso </w:t>
            </w:r>
            <w:r>
              <w:rPr>
                <w:rFonts w:ascii="Arial" w:hAnsi="Arial" w:cs="Arial"/>
                <w:bCs/>
                <w:sz w:val="18"/>
                <w:szCs w:val="18"/>
              </w:rPr>
              <w:t>la piattaforma Sintel al</w:t>
            </w:r>
            <w:r w:rsidRPr="00A56B3F">
              <w:rPr>
                <w:rFonts w:ascii="Arial" w:hAnsi="Arial" w:cs="Arial"/>
                <w:bCs/>
                <w:sz w:val="18"/>
                <w:szCs w:val="18"/>
              </w:rPr>
              <w:t>la funzionalità “</w:t>
            </w:r>
            <w:r w:rsidRPr="00A56B3F">
              <w:rPr>
                <w:rFonts w:ascii="Arial" w:hAnsi="Arial" w:cs="Arial"/>
                <w:b/>
                <w:bCs/>
                <w:sz w:val="18"/>
                <w:szCs w:val="18"/>
              </w:rPr>
              <w:t xml:space="preserve">Comunicazioni della </w:t>
            </w:r>
            <w:r w:rsidR="00281946" w:rsidRPr="00A56B3F">
              <w:rPr>
                <w:rFonts w:ascii="Arial" w:hAnsi="Arial" w:cs="Arial"/>
                <w:b/>
                <w:bCs/>
                <w:sz w:val="18"/>
                <w:szCs w:val="18"/>
              </w:rPr>
              <w:t>procedura</w:t>
            </w:r>
            <w:r w:rsidR="00281946" w:rsidRPr="00A56B3F">
              <w:rPr>
                <w:rFonts w:ascii="Arial" w:hAnsi="Arial" w:cs="Arial"/>
                <w:bCs/>
                <w:sz w:val="18"/>
                <w:szCs w:val="18"/>
              </w:rPr>
              <w:t>”</w:t>
            </w:r>
            <w:r w:rsidR="00281946">
              <w:rPr>
                <w:rFonts w:ascii="Arial" w:hAnsi="Arial" w:cs="Arial"/>
                <w:bCs/>
                <w:sz w:val="18"/>
                <w:szCs w:val="18"/>
              </w:rPr>
              <w:t xml:space="preserve"> su</w:t>
            </w:r>
            <w:r>
              <w:rPr>
                <w:rFonts w:ascii="Arial" w:hAnsi="Arial" w:cs="Arial"/>
                <w:bCs/>
                <w:sz w:val="18"/>
                <w:szCs w:val="18"/>
              </w:rPr>
              <w:t xml:space="preserve"> cui verranno pubblicate le relative risposte.</w:t>
            </w:r>
          </w:p>
        </w:tc>
      </w:tr>
    </w:tbl>
    <w:p w14:paraId="0DFA3703" w14:textId="77777777" w:rsidR="001F4947" w:rsidRDefault="001F4947" w:rsidP="001F4947">
      <w:pPr>
        <w:spacing w:before="120" w:after="120" w:line="360" w:lineRule="auto"/>
        <w:jc w:val="both"/>
        <w:rPr>
          <w:rFonts w:ascii="Arial" w:eastAsia="Times New Roman" w:hAnsi="Arial" w:cs="Arial"/>
          <w:b/>
          <w:bCs/>
          <w:sz w:val="18"/>
          <w:szCs w:val="18"/>
        </w:rPr>
      </w:pPr>
    </w:p>
    <w:p w14:paraId="531D3652" w14:textId="77777777" w:rsidR="001F4947" w:rsidRPr="000067E5" w:rsidRDefault="001F4947" w:rsidP="001F4947">
      <w:pPr>
        <w:suppressAutoHyphens/>
        <w:autoSpaceDE w:val="0"/>
        <w:autoSpaceDN w:val="0"/>
        <w:textAlignment w:val="baseline"/>
        <w:rPr>
          <w:rFonts w:ascii="Arial" w:hAnsi="Arial" w:cs="Arial"/>
          <w:b/>
          <w:sz w:val="18"/>
          <w:szCs w:val="18"/>
        </w:rPr>
      </w:pPr>
      <w:r w:rsidRPr="000067E5">
        <w:rPr>
          <w:rFonts w:ascii="Arial" w:hAnsi="Arial" w:cs="Arial"/>
          <w:b/>
          <w:sz w:val="18"/>
          <w:szCs w:val="18"/>
        </w:rPr>
        <w:t>CLAUSOLA T&amp;T PER LA TRASPARENZA E TRACCIABILITÀ (in attuazione della D.G.R. n. 5408 del 25.10.2021)</w:t>
      </w:r>
    </w:p>
    <w:p w14:paraId="22B9C587" w14:textId="77777777" w:rsidR="001F4947" w:rsidRPr="000067E5" w:rsidRDefault="001F4947" w:rsidP="001F4947">
      <w:pPr>
        <w:autoSpaceDE w:val="0"/>
        <w:autoSpaceDN w:val="0"/>
        <w:adjustRightInd w:val="0"/>
        <w:spacing w:line="360" w:lineRule="auto"/>
        <w:jc w:val="both"/>
        <w:rPr>
          <w:rFonts w:ascii="Arial" w:hAnsi="Arial" w:cs="Arial"/>
          <w:bCs/>
          <w:sz w:val="18"/>
          <w:szCs w:val="18"/>
        </w:rPr>
      </w:pPr>
      <w:r w:rsidRPr="000067E5">
        <w:rPr>
          <w:rFonts w:ascii="Arial" w:hAnsi="Arial" w:cs="Arial"/>
          <w:bCs/>
          <w:sz w:val="18"/>
          <w:szCs w:val="18"/>
        </w:rPr>
        <w:t>L'Aggiudicatario del contratto, nonché le filiere dei subcontraenti coinvolti nella esecuzione, saranno tenuti al pieno rispetto di quanto previsto dal comma 2 dell'articolo 105 del Dlgs 50/2016, dal comma 1 dell'articolo 3 della legge 136/2010 e dall'articolo 17 della legge 55/1990.</w:t>
      </w:r>
    </w:p>
    <w:p w14:paraId="4BDB886F" w14:textId="060208EA" w:rsidR="001F4947" w:rsidRPr="000067E5" w:rsidRDefault="00281946" w:rsidP="001F4947">
      <w:pPr>
        <w:autoSpaceDE w:val="0"/>
        <w:autoSpaceDN w:val="0"/>
        <w:adjustRightInd w:val="0"/>
        <w:spacing w:line="360" w:lineRule="auto"/>
        <w:jc w:val="both"/>
        <w:rPr>
          <w:rFonts w:ascii="Arial" w:hAnsi="Arial" w:cs="Arial"/>
          <w:bCs/>
          <w:sz w:val="18"/>
          <w:szCs w:val="18"/>
        </w:rPr>
      </w:pPr>
      <w:r w:rsidRPr="000067E5">
        <w:rPr>
          <w:rFonts w:ascii="Arial" w:hAnsi="Arial" w:cs="Arial"/>
          <w:bCs/>
          <w:sz w:val="18"/>
          <w:szCs w:val="18"/>
        </w:rPr>
        <w:t>Le informazioni non sensibili trasmesse alla Amministrazione aggiudicatrice in applicazione delle suddette norme</w:t>
      </w:r>
      <w:r w:rsidR="001F4947" w:rsidRPr="000067E5">
        <w:rPr>
          <w:rFonts w:ascii="Arial" w:hAnsi="Arial" w:cs="Arial"/>
          <w:bCs/>
          <w:sz w:val="18"/>
          <w:szCs w:val="18"/>
        </w:rPr>
        <w:t xml:space="preserve"> saranno pubblicate sul profilo committente della stessa e rese accessibili al pubblico per tutta la durata del contratto ed almeno fino al collaudo definitivo dello stesso.</w:t>
      </w:r>
    </w:p>
    <w:p w14:paraId="400DF399" w14:textId="77777777" w:rsidR="001F4947" w:rsidRPr="000067E5" w:rsidRDefault="001F4947" w:rsidP="001F4947">
      <w:pPr>
        <w:autoSpaceDE w:val="0"/>
        <w:autoSpaceDN w:val="0"/>
        <w:adjustRightInd w:val="0"/>
        <w:spacing w:line="360" w:lineRule="auto"/>
        <w:jc w:val="both"/>
        <w:rPr>
          <w:rFonts w:ascii="Arial" w:hAnsi="Arial" w:cs="Arial"/>
          <w:bCs/>
          <w:sz w:val="18"/>
          <w:szCs w:val="18"/>
        </w:rPr>
      </w:pPr>
      <w:r w:rsidRPr="000067E5">
        <w:rPr>
          <w:rFonts w:ascii="Arial" w:hAnsi="Arial" w:cs="Arial"/>
          <w:bCs/>
          <w:sz w:val="18"/>
          <w:szCs w:val="18"/>
        </w:rPr>
        <w:t xml:space="preserve">La mancata trasmissione delle informazioni di cui alle norme richiamate sarà sanzionata con il divieto, per l’Affidatario, di entrare a far parte del processo produttivo originato dal contratto, secondo quanto specificato nella “Norma di contratto </w:t>
      </w:r>
      <w:r>
        <w:rPr>
          <w:rFonts w:ascii="Arial" w:hAnsi="Arial" w:cs="Arial"/>
          <w:bCs/>
          <w:sz w:val="18"/>
          <w:szCs w:val="18"/>
        </w:rPr>
        <w:t>T</w:t>
      </w:r>
      <w:r w:rsidRPr="000067E5">
        <w:rPr>
          <w:rFonts w:ascii="Arial" w:hAnsi="Arial" w:cs="Arial"/>
          <w:bCs/>
          <w:sz w:val="18"/>
          <w:szCs w:val="18"/>
        </w:rPr>
        <w:t>&amp;T - Trasparenza e Tracciabilità”.</w:t>
      </w:r>
    </w:p>
    <w:p w14:paraId="72471649" w14:textId="77777777" w:rsidR="001F4947" w:rsidRPr="000067E5" w:rsidRDefault="001F4947" w:rsidP="001F4947">
      <w:pPr>
        <w:spacing w:before="60" w:after="60" w:line="360" w:lineRule="auto"/>
        <w:jc w:val="both"/>
        <w:rPr>
          <w:rFonts w:ascii="Arial" w:hAnsi="Arial" w:cs="Arial"/>
          <w:bCs/>
          <w:sz w:val="18"/>
          <w:szCs w:val="18"/>
        </w:rPr>
      </w:pPr>
      <w:r w:rsidRPr="000067E5">
        <w:rPr>
          <w:rFonts w:ascii="Arial" w:hAnsi="Arial" w:cs="Arial"/>
          <w:bCs/>
          <w:sz w:val="18"/>
          <w:szCs w:val="18"/>
        </w:rPr>
        <w:t>L'amministrazione, ai sensi del comma 9 dell'articolo 3 della legge 136/2010 verificherà che nei contratti sottoscritti dall'Aggiudicatario e dai sub contraenti a qualsiasi livello della filiera dei subcontratti, a pena di nullità assoluta, sia inclusa la norma di contratto T&amp;T-Trasparenza e Tracciabilità con la quale ciascuno di essi assume gli obblighi di tracciabilità dei flussi finanziari di cui alla Legge n. 136/2010.</w:t>
      </w:r>
    </w:p>
    <w:p w14:paraId="2C2EE954" w14:textId="77777777" w:rsidR="001F4947" w:rsidRDefault="001F4947" w:rsidP="001F4947">
      <w:pPr>
        <w:spacing w:before="120" w:after="120" w:line="360" w:lineRule="auto"/>
        <w:jc w:val="both"/>
        <w:rPr>
          <w:rFonts w:ascii="Arial" w:eastAsia="Times New Roman" w:hAnsi="Arial" w:cs="Arial"/>
          <w:b/>
          <w:bCs/>
          <w:sz w:val="18"/>
          <w:szCs w:val="18"/>
        </w:rPr>
      </w:pPr>
    </w:p>
    <w:p w14:paraId="1EBA0A45" w14:textId="77777777" w:rsidR="001F4947" w:rsidRPr="00E81F59" w:rsidRDefault="001F4947" w:rsidP="001F4947">
      <w:pPr>
        <w:spacing w:before="120" w:after="120" w:line="360" w:lineRule="auto"/>
        <w:jc w:val="both"/>
        <w:rPr>
          <w:rFonts w:ascii="Arial" w:eastAsia="Times New Roman" w:hAnsi="Arial" w:cs="Arial"/>
          <w:b/>
          <w:bCs/>
          <w:sz w:val="18"/>
          <w:szCs w:val="18"/>
        </w:rPr>
      </w:pPr>
      <w:r w:rsidRPr="00E81F59">
        <w:rPr>
          <w:rFonts w:ascii="Arial" w:eastAsia="Times New Roman" w:hAnsi="Arial" w:cs="Arial"/>
          <w:b/>
          <w:bCs/>
          <w:sz w:val="18"/>
          <w:szCs w:val="18"/>
        </w:rPr>
        <w:t>INFORMATIVA SULLA PRIVACY</w:t>
      </w:r>
    </w:p>
    <w:p w14:paraId="6228A8DE" w14:textId="3308C55A" w:rsidR="001F4947" w:rsidRDefault="001F4947" w:rsidP="001F4947">
      <w:pPr>
        <w:spacing w:before="120" w:after="120" w:line="360" w:lineRule="auto"/>
        <w:jc w:val="both"/>
        <w:rPr>
          <w:rFonts w:ascii="Arial" w:hAnsi="Arial" w:cs="Arial"/>
          <w:sz w:val="18"/>
          <w:szCs w:val="18"/>
        </w:rPr>
      </w:pPr>
      <w:r w:rsidRPr="00E81F59">
        <w:rPr>
          <w:rFonts w:ascii="Arial" w:hAnsi="Arial" w:cs="Arial"/>
          <w:sz w:val="18"/>
          <w:szCs w:val="18"/>
        </w:rPr>
        <w:t xml:space="preserve">Titolare trattamento dati: Regione Lombardia nella persona del suo </w:t>
      </w:r>
      <w:r>
        <w:rPr>
          <w:rFonts w:ascii="Arial" w:hAnsi="Arial" w:cs="Arial"/>
          <w:sz w:val="18"/>
          <w:szCs w:val="18"/>
        </w:rPr>
        <w:t>legale rappresentante</w:t>
      </w:r>
      <w:r w:rsidRPr="00E81F59">
        <w:rPr>
          <w:rFonts w:ascii="Arial" w:hAnsi="Arial" w:cs="Arial"/>
          <w:sz w:val="18"/>
          <w:szCs w:val="18"/>
        </w:rPr>
        <w:t xml:space="preserve"> con sede in P.zza Città di Lombardia, n. 1 - 20124 MILANO.</w:t>
      </w:r>
    </w:p>
    <w:p w14:paraId="4CE34881" w14:textId="77777777" w:rsidR="001F4947" w:rsidRPr="00E81F59" w:rsidRDefault="001F4947" w:rsidP="001F4947">
      <w:pPr>
        <w:spacing w:before="120" w:after="120" w:line="360" w:lineRule="auto"/>
        <w:jc w:val="both"/>
        <w:rPr>
          <w:rFonts w:ascii="Arial" w:hAnsi="Arial" w:cs="Arial"/>
          <w:sz w:val="18"/>
          <w:szCs w:val="18"/>
        </w:rPr>
      </w:pPr>
      <w:r w:rsidRPr="00E81F59">
        <w:rPr>
          <w:rFonts w:ascii="Arial" w:hAnsi="Arial" w:cs="Arial"/>
          <w:sz w:val="18"/>
          <w:szCs w:val="18"/>
        </w:rPr>
        <w:t>I dati richiesti sono utilizzati esclusivamente a fini concorsuali e contrattuali.</w:t>
      </w:r>
    </w:p>
    <w:p w14:paraId="4661605E" w14:textId="77777777" w:rsidR="001F4947" w:rsidRPr="00E81F59" w:rsidRDefault="001F4947" w:rsidP="001F4947">
      <w:pPr>
        <w:spacing w:before="120" w:after="120" w:line="360" w:lineRule="auto"/>
        <w:jc w:val="both"/>
        <w:rPr>
          <w:rFonts w:ascii="Times New Roman" w:eastAsia="Times New Roman" w:hAnsi="Times New Roman" w:cs="Times New Roman"/>
          <w:sz w:val="18"/>
          <w:szCs w:val="18"/>
        </w:rPr>
      </w:pPr>
      <w:r w:rsidRPr="00E81F59">
        <w:rPr>
          <w:rFonts w:ascii="Arial" w:hAnsi="Arial" w:cs="Arial"/>
          <w:sz w:val="18"/>
          <w:szCs w:val="18"/>
        </w:rPr>
        <w:t xml:space="preserve">Si informa, inoltre, che l’interessato gode dei diritti di cui </w:t>
      </w:r>
      <w:r>
        <w:rPr>
          <w:rFonts w:ascii="Arial" w:hAnsi="Arial" w:cs="Arial"/>
          <w:sz w:val="18"/>
          <w:szCs w:val="18"/>
        </w:rPr>
        <w:t>agli artt. Da 15 a 22 del reg. UE n. 679/2016</w:t>
      </w:r>
      <w:r w:rsidRPr="00E81F59">
        <w:rPr>
          <w:rFonts w:ascii="Arial" w:hAnsi="Arial" w:cs="Arial"/>
          <w:sz w:val="18"/>
          <w:szCs w:val="18"/>
        </w:rPr>
        <w:t>, tra i quali figura il diritto di ottenere la conferma dell’esistenza o meno di dati personali che lo riguardano; l’aggiornamento, la rettificazione, l’integrazione dei dati; la cancellazione, la trasformazione in forma anonima dei dati trattati in violazione di legge nonché il diritto di opporsi per motivi legittimi al trattamento dei dati personali che lo riguardano, ancorché pertinenti allo scopo della raccolta e di opporsi al trattamento di dati personali a fini di invio di materiale pubblicitario o di vendita diretta etc.</w:t>
      </w:r>
    </w:p>
    <w:p w14:paraId="20BAD862" w14:textId="77777777" w:rsidR="001F4947" w:rsidRPr="002230E2" w:rsidRDefault="001F4947" w:rsidP="001F4947">
      <w:pPr>
        <w:spacing w:before="120" w:after="120" w:line="360" w:lineRule="auto"/>
        <w:rPr>
          <w:rFonts w:ascii="Arial" w:hAnsi="Arial" w:cs="Arial"/>
          <w:sz w:val="18"/>
          <w:szCs w:val="18"/>
        </w:rPr>
      </w:pPr>
    </w:p>
    <w:p w14:paraId="3B0BE019" w14:textId="77777777" w:rsidR="001F4947" w:rsidRPr="00CF18D7" w:rsidRDefault="001F4947" w:rsidP="001F4947">
      <w:pPr>
        <w:spacing w:before="120" w:after="120" w:line="360" w:lineRule="auto"/>
        <w:rPr>
          <w:rFonts w:ascii="Arial" w:hAnsi="Arial" w:cs="Arial"/>
          <w:strike/>
          <w:color w:val="FFFFFF"/>
          <w:sz w:val="16"/>
          <w:szCs w:val="16"/>
        </w:rPr>
      </w:pPr>
    </w:p>
    <w:p w14:paraId="1C5EB14C" w14:textId="77777777" w:rsidR="001F4947" w:rsidRPr="00CF18D7" w:rsidRDefault="001F4947" w:rsidP="001F4947">
      <w:pPr>
        <w:spacing w:before="120" w:after="120" w:line="360" w:lineRule="auto"/>
        <w:rPr>
          <w:rFonts w:ascii="Arial" w:hAnsi="Arial" w:cs="Arial"/>
          <w:strike/>
          <w:sz w:val="18"/>
          <w:szCs w:val="18"/>
        </w:rPr>
      </w:pPr>
    </w:p>
    <w:p w14:paraId="77C46D73" w14:textId="77777777" w:rsidR="001F4947" w:rsidRPr="00CF18D7" w:rsidRDefault="001F4947" w:rsidP="001F4947">
      <w:pPr>
        <w:spacing w:before="120" w:after="120" w:line="360" w:lineRule="auto"/>
        <w:rPr>
          <w:strike/>
        </w:rPr>
      </w:pPr>
    </w:p>
    <w:p w14:paraId="45A7C180" w14:textId="77777777" w:rsidR="001F4947" w:rsidRPr="00CF18D7" w:rsidRDefault="001F4947" w:rsidP="001F4947">
      <w:pPr>
        <w:spacing w:before="120" w:after="120" w:line="360" w:lineRule="auto"/>
        <w:rPr>
          <w:rFonts w:ascii="Times New Roman" w:eastAsia="Times New Roman" w:hAnsi="Times New Roman" w:cs="Times New Roman"/>
          <w:strike/>
          <w:sz w:val="24"/>
          <w:szCs w:val="24"/>
        </w:rPr>
      </w:pPr>
      <w:bookmarkStart w:id="2" w:name="ParteC"/>
      <w:bookmarkEnd w:id="2"/>
    </w:p>
    <w:p w14:paraId="75C0A06C" w14:textId="77777777" w:rsidR="001F4947" w:rsidRDefault="001F4947"/>
    <w:sectPr w:rsidR="001F4947" w:rsidSect="003B0E8A">
      <w:footerReference w:type="default" r:id="rId10"/>
      <w:pgSz w:w="11906" w:h="16838"/>
      <w:pgMar w:top="184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1E8F9" w14:textId="77777777" w:rsidR="00CA19BA" w:rsidRDefault="00CA19BA" w:rsidP="00C752CB">
      <w:pPr>
        <w:spacing w:after="0" w:line="240" w:lineRule="auto"/>
      </w:pPr>
      <w:r>
        <w:separator/>
      </w:r>
    </w:p>
  </w:endnote>
  <w:endnote w:type="continuationSeparator" w:id="0">
    <w:p w14:paraId="319CC8AB" w14:textId="77777777" w:rsidR="00CA19BA" w:rsidRDefault="00CA19BA" w:rsidP="00C75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305245"/>
      <w:docPartObj>
        <w:docPartGallery w:val="Page Numbers (Bottom of Page)"/>
        <w:docPartUnique/>
      </w:docPartObj>
    </w:sdtPr>
    <w:sdtEndPr/>
    <w:sdtContent>
      <w:p w14:paraId="6B4CAE7F" w14:textId="63584FA1" w:rsidR="00C752CB" w:rsidRDefault="00C752CB">
        <w:pPr>
          <w:pStyle w:val="Pidipagina"/>
          <w:jc w:val="right"/>
        </w:pPr>
        <w:r>
          <w:fldChar w:fldCharType="begin"/>
        </w:r>
        <w:r>
          <w:instrText>PAGE   \* MERGEFORMAT</w:instrText>
        </w:r>
        <w:r>
          <w:fldChar w:fldCharType="separate"/>
        </w:r>
        <w:r>
          <w:t>2</w:t>
        </w:r>
        <w:r>
          <w:fldChar w:fldCharType="end"/>
        </w:r>
      </w:p>
    </w:sdtContent>
  </w:sdt>
  <w:p w14:paraId="2415CAD3" w14:textId="77777777" w:rsidR="00C752CB" w:rsidRDefault="00C752C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84D7E" w14:textId="77777777" w:rsidR="00CA19BA" w:rsidRDefault="00CA19BA" w:rsidP="00C752CB">
      <w:pPr>
        <w:spacing w:after="0" w:line="240" w:lineRule="auto"/>
      </w:pPr>
      <w:r>
        <w:separator/>
      </w:r>
    </w:p>
  </w:footnote>
  <w:footnote w:type="continuationSeparator" w:id="0">
    <w:p w14:paraId="6097669B" w14:textId="77777777" w:rsidR="00CA19BA" w:rsidRDefault="00CA19BA" w:rsidP="00C752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E63DD"/>
    <w:multiLevelType w:val="hybridMultilevel"/>
    <w:tmpl w:val="A6E895BC"/>
    <w:lvl w:ilvl="0" w:tplc="29F4CF56">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1BDA28B1"/>
    <w:multiLevelType w:val="hybridMultilevel"/>
    <w:tmpl w:val="99B2BF4E"/>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F190D7C"/>
    <w:multiLevelType w:val="hybridMultilevel"/>
    <w:tmpl w:val="993E7010"/>
    <w:lvl w:ilvl="0" w:tplc="535EAEEE">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35040679">
    <w:abstractNumId w:val="0"/>
  </w:num>
  <w:num w:numId="2" w16cid:durableId="1308391937">
    <w:abstractNumId w:val="2"/>
  </w:num>
  <w:num w:numId="3" w16cid:durableId="10435602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2CB"/>
    <w:rsid w:val="00011F58"/>
    <w:rsid w:val="000171AC"/>
    <w:rsid w:val="000247E6"/>
    <w:rsid w:val="000267FD"/>
    <w:rsid w:val="00036D5E"/>
    <w:rsid w:val="00037654"/>
    <w:rsid w:val="00042694"/>
    <w:rsid w:val="000455BA"/>
    <w:rsid w:val="00062D47"/>
    <w:rsid w:val="0007081F"/>
    <w:rsid w:val="00074148"/>
    <w:rsid w:val="00090AFF"/>
    <w:rsid w:val="000B350A"/>
    <w:rsid w:val="000C070D"/>
    <w:rsid w:val="000D26DA"/>
    <w:rsid w:val="000D7D9A"/>
    <w:rsid w:val="000E3ED2"/>
    <w:rsid w:val="000E7FCC"/>
    <w:rsid w:val="00103534"/>
    <w:rsid w:val="00122A0B"/>
    <w:rsid w:val="001765D0"/>
    <w:rsid w:val="00187049"/>
    <w:rsid w:val="00195B3D"/>
    <w:rsid w:val="001A61A7"/>
    <w:rsid w:val="001C28C9"/>
    <w:rsid w:val="001C34AB"/>
    <w:rsid w:val="001E0E03"/>
    <w:rsid w:val="001F12B9"/>
    <w:rsid w:val="001F30B2"/>
    <w:rsid w:val="001F4947"/>
    <w:rsid w:val="001F56B2"/>
    <w:rsid w:val="001F7490"/>
    <w:rsid w:val="002027B1"/>
    <w:rsid w:val="002269B3"/>
    <w:rsid w:val="00243957"/>
    <w:rsid w:val="00281946"/>
    <w:rsid w:val="002A5D2F"/>
    <w:rsid w:val="002B5921"/>
    <w:rsid w:val="002D1115"/>
    <w:rsid w:val="002D1435"/>
    <w:rsid w:val="002F417A"/>
    <w:rsid w:val="0031304C"/>
    <w:rsid w:val="00352DF4"/>
    <w:rsid w:val="00357B8A"/>
    <w:rsid w:val="003A78BF"/>
    <w:rsid w:val="003B0E8A"/>
    <w:rsid w:val="003B1C9E"/>
    <w:rsid w:val="003C7413"/>
    <w:rsid w:val="003E7CFB"/>
    <w:rsid w:val="003F25BE"/>
    <w:rsid w:val="00411FFB"/>
    <w:rsid w:val="00423E6C"/>
    <w:rsid w:val="004266A6"/>
    <w:rsid w:val="00440D96"/>
    <w:rsid w:val="00453B30"/>
    <w:rsid w:val="004A3AB1"/>
    <w:rsid w:val="004B08EF"/>
    <w:rsid w:val="004C3029"/>
    <w:rsid w:val="004C330C"/>
    <w:rsid w:val="004D31A4"/>
    <w:rsid w:val="004F596B"/>
    <w:rsid w:val="004F66AE"/>
    <w:rsid w:val="004F7C10"/>
    <w:rsid w:val="00504835"/>
    <w:rsid w:val="00505A1D"/>
    <w:rsid w:val="00523213"/>
    <w:rsid w:val="005349D2"/>
    <w:rsid w:val="005353BE"/>
    <w:rsid w:val="00536684"/>
    <w:rsid w:val="00552E08"/>
    <w:rsid w:val="005903B5"/>
    <w:rsid w:val="0059497A"/>
    <w:rsid w:val="005A0D04"/>
    <w:rsid w:val="005D7B53"/>
    <w:rsid w:val="00614887"/>
    <w:rsid w:val="00631EAE"/>
    <w:rsid w:val="00640071"/>
    <w:rsid w:val="00640DE8"/>
    <w:rsid w:val="0064511B"/>
    <w:rsid w:val="00684996"/>
    <w:rsid w:val="00696135"/>
    <w:rsid w:val="006A411F"/>
    <w:rsid w:val="006E2A79"/>
    <w:rsid w:val="00707BF3"/>
    <w:rsid w:val="0074026B"/>
    <w:rsid w:val="007661BB"/>
    <w:rsid w:val="00782312"/>
    <w:rsid w:val="00786AC6"/>
    <w:rsid w:val="00790E47"/>
    <w:rsid w:val="007972F7"/>
    <w:rsid w:val="007C3B1C"/>
    <w:rsid w:val="007D0D3F"/>
    <w:rsid w:val="007D342D"/>
    <w:rsid w:val="007E4203"/>
    <w:rsid w:val="007E6270"/>
    <w:rsid w:val="0080145C"/>
    <w:rsid w:val="00802C35"/>
    <w:rsid w:val="008216CF"/>
    <w:rsid w:val="008510AE"/>
    <w:rsid w:val="00852D37"/>
    <w:rsid w:val="0085691A"/>
    <w:rsid w:val="008C1397"/>
    <w:rsid w:val="008E6512"/>
    <w:rsid w:val="008F2530"/>
    <w:rsid w:val="00900F49"/>
    <w:rsid w:val="00902CAB"/>
    <w:rsid w:val="0093452D"/>
    <w:rsid w:val="0093472B"/>
    <w:rsid w:val="00951A4A"/>
    <w:rsid w:val="0096458E"/>
    <w:rsid w:val="00974978"/>
    <w:rsid w:val="0098575A"/>
    <w:rsid w:val="00993A0D"/>
    <w:rsid w:val="009D1213"/>
    <w:rsid w:val="009F77D9"/>
    <w:rsid w:val="00A00024"/>
    <w:rsid w:val="00A22C4D"/>
    <w:rsid w:val="00A25B59"/>
    <w:rsid w:val="00A33FDA"/>
    <w:rsid w:val="00A569A0"/>
    <w:rsid w:val="00A6416C"/>
    <w:rsid w:val="00A67D62"/>
    <w:rsid w:val="00A834C5"/>
    <w:rsid w:val="00A834F7"/>
    <w:rsid w:val="00A84140"/>
    <w:rsid w:val="00A92C62"/>
    <w:rsid w:val="00AB2EE9"/>
    <w:rsid w:val="00AC64EA"/>
    <w:rsid w:val="00AD6EBE"/>
    <w:rsid w:val="00AE4155"/>
    <w:rsid w:val="00AE5394"/>
    <w:rsid w:val="00AF7AE2"/>
    <w:rsid w:val="00B069E1"/>
    <w:rsid w:val="00B21C5E"/>
    <w:rsid w:val="00B71ABC"/>
    <w:rsid w:val="00B815A6"/>
    <w:rsid w:val="00BB461A"/>
    <w:rsid w:val="00BC7FD9"/>
    <w:rsid w:val="00BD7A09"/>
    <w:rsid w:val="00BE5721"/>
    <w:rsid w:val="00BF797E"/>
    <w:rsid w:val="00C44C42"/>
    <w:rsid w:val="00C55DF8"/>
    <w:rsid w:val="00C752CB"/>
    <w:rsid w:val="00C77EB6"/>
    <w:rsid w:val="00C94B66"/>
    <w:rsid w:val="00CA19BA"/>
    <w:rsid w:val="00CB2C78"/>
    <w:rsid w:val="00CD2DE2"/>
    <w:rsid w:val="00CE0F33"/>
    <w:rsid w:val="00CF169C"/>
    <w:rsid w:val="00D11BA2"/>
    <w:rsid w:val="00D84C3B"/>
    <w:rsid w:val="00D90690"/>
    <w:rsid w:val="00DA1119"/>
    <w:rsid w:val="00DA7787"/>
    <w:rsid w:val="00DB1FC9"/>
    <w:rsid w:val="00DB2E47"/>
    <w:rsid w:val="00DD1035"/>
    <w:rsid w:val="00DE2FCF"/>
    <w:rsid w:val="00DF54DD"/>
    <w:rsid w:val="00E0494F"/>
    <w:rsid w:val="00E12D1E"/>
    <w:rsid w:val="00E14F9E"/>
    <w:rsid w:val="00E429C3"/>
    <w:rsid w:val="00E45B5B"/>
    <w:rsid w:val="00E533B8"/>
    <w:rsid w:val="00E60190"/>
    <w:rsid w:val="00E75A58"/>
    <w:rsid w:val="00E819BB"/>
    <w:rsid w:val="00E86A1F"/>
    <w:rsid w:val="00E94A4D"/>
    <w:rsid w:val="00EB5C47"/>
    <w:rsid w:val="00ED047E"/>
    <w:rsid w:val="00ED7866"/>
    <w:rsid w:val="00EE267C"/>
    <w:rsid w:val="00F05313"/>
    <w:rsid w:val="00F1164A"/>
    <w:rsid w:val="00F1667F"/>
    <w:rsid w:val="00F825AA"/>
    <w:rsid w:val="00F945A9"/>
    <w:rsid w:val="00FC24BB"/>
    <w:rsid w:val="00FD7F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2EB5A"/>
  <w15:chartTrackingRefBased/>
  <w15:docId w15:val="{1E1E746C-AF1D-4CE6-BBCD-42122A07F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52C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C752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C752C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52CB"/>
  </w:style>
  <w:style w:type="paragraph" w:styleId="Pidipagina">
    <w:name w:val="footer"/>
    <w:basedOn w:val="Normale"/>
    <w:link w:val="PidipaginaCarattere"/>
    <w:uiPriority w:val="99"/>
    <w:unhideWhenUsed/>
    <w:rsid w:val="00C752C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752CB"/>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4266A6"/>
    <w:pPr>
      <w:ind w:left="720"/>
      <w:contextualSpacing/>
    </w:pPr>
  </w:style>
  <w:style w:type="character" w:styleId="Collegamentoipertestuale">
    <w:name w:val="Hyperlink"/>
    <w:rsid w:val="001F4947"/>
    <w:rPr>
      <w:color w:val="0000FF"/>
      <w:u w:val="single"/>
    </w:rPr>
  </w:style>
  <w:style w:type="paragraph" w:styleId="Corpodeltesto2">
    <w:name w:val="Body Text 2"/>
    <w:basedOn w:val="Normale"/>
    <w:link w:val="Corpodeltesto2Carattere"/>
    <w:uiPriority w:val="99"/>
    <w:unhideWhenUsed/>
    <w:rsid w:val="001F4947"/>
    <w:pPr>
      <w:spacing w:after="120" w:line="480" w:lineRule="auto"/>
    </w:pPr>
    <w:rPr>
      <w:rFonts w:eastAsiaTheme="minorEastAsia"/>
      <w:lang w:eastAsia="it-IT"/>
    </w:rPr>
  </w:style>
  <w:style w:type="character" w:customStyle="1" w:styleId="Corpodeltesto2Carattere">
    <w:name w:val="Corpo del testo 2 Carattere"/>
    <w:basedOn w:val="Carpredefinitoparagrafo"/>
    <w:link w:val="Corpodeltesto2"/>
    <w:uiPriority w:val="99"/>
    <w:rsid w:val="001F4947"/>
    <w:rPr>
      <w:rFonts w:eastAsiaTheme="minorEastAsia"/>
      <w:lang w:eastAsia="it-IT"/>
    </w:rPr>
  </w:style>
  <w:style w:type="paragraph" w:customStyle="1" w:styleId="Default">
    <w:name w:val="Default"/>
    <w:rsid w:val="001F4947"/>
    <w:pPr>
      <w:autoSpaceDE w:val="0"/>
      <w:autoSpaceDN w:val="0"/>
      <w:adjustRightInd w:val="0"/>
      <w:spacing w:after="0" w:line="240" w:lineRule="auto"/>
    </w:pPr>
    <w:rPr>
      <w:rFonts w:ascii="Courier New" w:eastAsiaTheme="minorEastAsia" w:hAnsi="Courier New" w:cs="Courier New"/>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9427">
      <w:bodyDiv w:val="1"/>
      <w:marLeft w:val="0"/>
      <w:marRight w:val="0"/>
      <w:marTop w:val="0"/>
      <w:marBottom w:val="0"/>
      <w:divBdr>
        <w:top w:val="none" w:sz="0" w:space="0" w:color="auto"/>
        <w:left w:val="none" w:sz="0" w:space="0" w:color="auto"/>
        <w:bottom w:val="none" w:sz="0" w:space="0" w:color="auto"/>
        <w:right w:val="none" w:sz="0" w:space="0" w:color="auto"/>
      </w:divBdr>
    </w:div>
    <w:div w:id="378434057">
      <w:bodyDiv w:val="1"/>
      <w:marLeft w:val="0"/>
      <w:marRight w:val="0"/>
      <w:marTop w:val="0"/>
      <w:marBottom w:val="0"/>
      <w:divBdr>
        <w:top w:val="none" w:sz="0" w:space="0" w:color="auto"/>
        <w:left w:val="none" w:sz="0" w:space="0" w:color="auto"/>
        <w:bottom w:val="none" w:sz="0" w:space="0" w:color="auto"/>
        <w:right w:val="none" w:sz="0" w:space="0" w:color="auto"/>
      </w:divBdr>
    </w:div>
    <w:div w:id="203418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asp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riasp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C3A53-CA4E-47E5-B97E-6DB78D068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1626</Words>
  <Characters>9274</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SUPINO</dc:creator>
  <cp:keywords/>
  <dc:description/>
  <cp:lastModifiedBy>Angela Pandolfi</cp:lastModifiedBy>
  <cp:revision>5</cp:revision>
  <cp:lastPrinted>2025-05-15T13:09:00Z</cp:lastPrinted>
  <dcterms:created xsi:type="dcterms:W3CDTF">2025-07-15T13:09:00Z</dcterms:created>
  <dcterms:modified xsi:type="dcterms:W3CDTF">2025-07-16T08:04:00Z</dcterms:modified>
</cp:coreProperties>
</file>